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16CE" w14:textId="25F7A757" w:rsidR="00154CD5" w:rsidRPr="00657E18" w:rsidRDefault="00657E18" w:rsidP="00154CD5">
      <w:pPr>
        <w:spacing w:before="240" w:after="240" w:line="240" w:lineRule="auto"/>
        <w:ind w:firstLine="708"/>
        <w:jc w:val="center"/>
        <w:rPr>
          <w:rFonts w:ascii="Georgia" w:eastAsia="Times New Roman" w:hAnsi="Georgia"/>
          <w:b/>
          <w:sz w:val="32"/>
          <w:szCs w:val="32"/>
          <w:u w:val="single"/>
          <w:lang w:eastAsia="es-ES"/>
        </w:rPr>
      </w:pPr>
      <w:r w:rsidRPr="00657E18">
        <w:rPr>
          <w:rFonts w:ascii="Georgia" w:eastAsia="Times New Roman" w:hAnsi="Georgia"/>
          <w:b/>
          <w:sz w:val="32"/>
          <w:szCs w:val="32"/>
          <w:u w:val="single"/>
          <w:lang w:eastAsia="es-ES"/>
        </w:rPr>
        <w:t xml:space="preserve">07 Y 08 </w:t>
      </w:r>
      <w:r w:rsidR="00154CD5" w:rsidRPr="00657E18">
        <w:rPr>
          <w:rFonts w:ascii="Georgia" w:eastAsia="Times New Roman" w:hAnsi="Georgia"/>
          <w:b/>
          <w:sz w:val="32"/>
          <w:szCs w:val="32"/>
          <w:u w:val="single"/>
          <w:lang w:eastAsia="es-ES"/>
        </w:rPr>
        <w:t>CALIFICACIONES LEGALES</w:t>
      </w:r>
    </w:p>
    <w:p w14:paraId="34D793FB" w14:textId="77777777" w:rsidR="00657E18" w:rsidRDefault="00657E18" w:rsidP="00154CD5">
      <w:pPr>
        <w:spacing w:before="240" w:after="240" w:line="240" w:lineRule="auto"/>
        <w:ind w:firstLine="708"/>
        <w:jc w:val="both"/>
        <w:rPr>
          <w:rFonts w:ascii="Book Antiqua" w:eastAsia="Times New Roman" w:hAnsi="Book Antiqua"/>
          <w:b/>
          <w:bCs/>
          <w:sz w:val="24"/>
          <w:szCs w:val="24"/>
          <w:lang w:eastAsia="es-ES"/>
        </w:rPr>
      </w:pPr>
    </w:p>
    <w:p w14:paraId="1042519A" w14:textId="735F94AD" w:rsidR="00154CD5" w:rsidRDefault="00154CD5" w:rsidP="00657E18">
      <w:pPr>
        <w:spacing w:before="240" w:after="240" w:line="240" w:lineRule="auto"/>
        <w:jc w:val="both"/>
        <w:rPr>
          <w:rFonts w:ascii="Book Antiqua" w:eastAsia="Times New Roman" w:hAnsi="Book Antiqua"/>
          <w:b/>
          <w:bCs/>
          <w:sz w:val="24"/>
          <w:szCs w:val="24"/>
          <w:lang w:eastAsia="es-ES"/>
        </w:rPr>
      </w:pPr>
      <w:r>
        <w:rPr>
          <w:rFonts w:ascii="Book Antiqua" w:eastAsia="Times New Roman" w:hAnsi="Book Antiqua"/>
          <w:b/>
          <w:bCs/>
          <w:sz w:val="24"/>
          <w:szCs w:val="24"/>
          <w:lang w:eastAsia="es-ES"/>
        </w:rPr>
        <w:t>Wanda Micaela Esquivel –TERCER HECHO</w:t>
      </w:r>
    </w:p>
    <w:p w14:paraId="2F58BEFC" w14:textId="77777777" w:rsidR="00154CD5" w:rsidRDefault="00154CD5" w:rsidP="00657E18">
      <w:pPr>
        <w:spacing w:before="240" w:after="240" w:line="240" w:lineRule="auto"/>
        <w:jc w:val="both"/>
        <w:rPr>
          <w:rFonts w:ascii="Book Antiqua" w:eastAsia="Times New Roman" w:hAnsi="Book Antiqua"/>
          <w:b/>
          <w:bCs/>
          <w:sz w:val="24"/>
          <w:szCs w:val="24"/>
          <w:lang w:eastAsia="es-ES"/>
        </w:rPr>
      </w:pPr>
      <w:r>
        <w:rPr>
          <w:rFonts w:ascii="Book Antiqua" w:eastAsia="Times New Roman" w:hAnsi="Book Antiqua"/>
          <w:b/>
          <w:bCs/>
          <w:sz w:val="24"/>
          <w:szCs w:val="24"/>
          <w:lang w:eastAsia="es-ES"/>
        </w:rPr>
        <w:t xml:space="preserve">Yamila Florencia Martínez –CUARTO HECHO-, </w:t>
      </w:r>
    </w:p>
    <w:p w14:paraId="706CD968" w14:textId="77777777" w:rsidR="00154CD5" w:rsidRDefault="00154CD5" w:rsidP="00657E18">
      <w:pPr>
        <w:spacing w:before="240" w:after="240" w:line="240" w:lineRule="auto"/>
        <w:jc w:val="both"/>
        <w:rPr>
          <w:rFonts w:ascii="Book Antiqua" w:eastAsia="Times New Roman" w:hAnsi="Book Antiqua"/>
          <w:b/>
          <w:bCs/>
          <w:sz w:val="24"/>
          <w:szCs w:val="24"/>
          <w:lang w:eastAsia="es-ES"/>
        </w:rPr>
      </w:pPr>
      <w:r>
        <w:rPr>
          <w:rFonts w:ascii="Book Antiqua" w:eastAsia="Times New Roman" w:hAnsi="Book Antiqua"/>
          <w:b/>
          <w:bCs/>
          <w:sz w:val="24"/>
          <w:szCs w:val="24"/>
          <w:lang w:eastAsia="es-ES"/>
        </w:rPr>
        <w:t xml:space="preserve">Sergio Alejandro González –QUINTO HECHO, </w:t>
      </w:r>
    </w:p>
    <w:p w14:paraId="36EBCA82" w14:textId="77777777" w:rsidR="00154CD5" w:rsidRDefault="00154CD5" w:rsidP="00657E18">
      <w:pPr>
        <w:spacing w:before="240" w:after="240" w:line="240" w:lineRule="auto"/>
        <w:jc w:val="both"/>
        <w:rPr>
          <w:rFonts w:ascii="Book Antiqua" w:eastAsia="Times New Roman" w:hAnsi="Book Antiqua"/>
          <w:sz w:val="24"/>
          <w:szCs w:val="24"/>
          <w:lang w:eastAsia="es-ES"/>
        </w:rPr>
      </w:pPr>
      <w:r>
        <w:rPr>
          <w:rFonts w:ascii="Book Antiqua" w:eastAsia="Times New Roman" w:hAnsi="Book Antiqua"/>
          <w:b/>
          <w:bCs/>
          <w:sz w:val="24"/>
          <w:szCs w:val="24"/>
          <w:lang w:eastAsia="es-ES"/>
        </w:rPr>
        <w:t>Walter Eduardo Soria, Enzo Gustavo Quiroga y Jorge Ariel Galleguillo</w:t>
      </w:r>
      <w:r>
        <w:rPr>
          <w:rFonts w:ascii="Book Antiqua" w:eastAsia="Times New Roman" w:hAnsi="Book Antiqua"/>
          <w:sz w:val="24"/>
          <w:szCs w:val="24"/>
          <w:lang w:eastAsia="es-ES"/>
        </w:rPr>
        <w:t xml:space="preserve"> –</w:t>
      </w:r>
      <w:r w:rsidRPr="00154CD5">
        <w:rPr>
          <w:rFonts w:ascii="Book Antiqua" w:eastAsia="Times New Roman" w:hAnsi="Book Antiqua"/>
          <w:b/>
          <w:sz w:val="24"/>
          <w:szCs w:val="24"/>
          <w:lang w:eastAsia="es-ES"/>
        </w:rPr>
        <w:t>OCTAVO HECHO-</w:t>
      </w:r>
      <w:r>
        <w:rPr>
          <w:rFonts w:ascii="Book Antiqua" w:eastAsia="Times New Roman" w:hAnsi="Book Antiqua"/>
          <w:sz w:val="24"/>
          <w:szCs w:val="24"/>
          <w:lang w:eastAsia="es-ES"/>
        </w:rPr>
        <w:t xml:space="preserve"> </w:t>
      </w:r>
    </w:p>
    <w:p w14:paraId="52BD8432" w14:textId="3F0BEDED" w:rsidR="003222FF" w:rsidRPr="003C7677" w:rsidRDefault="00154CD5" w:rsidP="00657E18">
      <w:pPr>
        <w:spacing w:before="240" w:after="240" w:line="240" w:lineRule="auto"/>
        <w:jc w:val="both"/>
        <w:rPr>
          <w:rFonts w:ascii="Georgia" w:eastAsia="Times New Roman" w:hAnsi="Georgia"/>
          <w:b/>
          <w:bCs/>
          <w:sz w:val="24"/>
          <w:szCs w:val="24"/>
          <w:lang w:eastAsia="es-ES"/>
        </w:rPr>
      </w:pPr>
      <w:r>
        <w:rPr>
          <w:rFonts w:ascii="Book Antiqua" w:eastAsia="Times New Roman" w:hAnsi="Book Antiqua"/>
          <w:sz w:val="24"/>
          <w:szCs w:val="24"/>
          <w:lang w:eastAsia="es-ES"/>
        </w:rPr>
        <w:t xml:space="preserve">deberán responder como autores respectivamente del </w:t>
      </w:r>
      <w:r w:rsidR="003222FF">
        <w:rPr>
          <w:rFonts w:ascii="Book Antiqua" w:eastAsia="Times New Roman" w:hAnsi="Book Antiqua"/>
          <w:sz w:val="24"/>
          <w:szCs w:val="24"/>
          <w:lang w:eastAsia="es-ES"/>
        </w:rPr>
        <w:t xml:space="preserve">como autores penalmente responsables de los delitos de </w:t>
      </w:r>
      <w:r w:rsidR="003222FF" w:rsidRPr="003C7677">
        <w:rPr>
          <w:rFonts w:ascii="Georgia" w:eastAsia="Times New Roman" w:hAnsi="Georgia"/>
          <w:sz w:val="24"/>
          <w:szCs w:val="24"/>
          <w:lang w:eastAsia="es-ES"/>
        </w:rPr>
        <w:t xml:space="preserve">encubrimiento por favorecimiento personal y real agravado por la calidad funcional y por la gravedad del hecho precedente (arts. 45 y 277 inc. 1 ap. a, b, </w:t>
      </w:r>
      <w:proofErr w:type="gramStart"/>
      <w:r w:rsidR="003222FF" w:rsidRPr="003C7677">
        <w:rPr>
          <w:rFonts w:ascii="Georgia" w:eastAsia="Times New Roman" w:hAnsi="Georgia"/>
          <w:sz w:val="24"/>
          <w:szCs w:val="24"/>
          <w:lang w:eastAsia="es-ES"/>
        </w:rPr>
        <w:t>d ;</w:t>
      </w:r>
      <w:proofErr w:type="gramEnd"/>
      <w:r w:rsidR="003222FF" w:rsidRPr="003C7677">
        <w:rPr>
          <w:rFonts w:ascii="Georgia" w:eastAsia="Times New Roman" w:hAnsi="Georgia"/>
          <w:sz w:val="24"/>
          <w:szCs w:val="24"/>
          <w:lang w:eastAsia="es-ES"/>
        </w:rPr>
        <w:t xml:space="preserve"> inc. 3 ap. a y d del Código Penal); </w:t>
      </w:r>
      <w:r w:rsidR="003222FF">
        <w:rPr>
          <w:rFonts w:ascii="Georgia" w:eastAsia="Times New Roman" w:hAnsi="Georgia"/>
          <w:sz w:val="24"/>
          <w:szCs w:val="24"/>
          <w:lang w:eastAsia="es-ES"/>
        </w:rPr>
        <w:t xml:space="preserve"> y del delito </w:t>
      </w:r>
      <w:r w:rsidR="003222FF" w:rsidRPr="003C7677">
        <w:rPr>
          <w:rFonts w:ascii="Georgia" w:eastAsia="Times New Roman" w:hAnsi="Georgia"/>
          <w:sz w:val="24"/>
          <w:szCs w:val="24"/>
          <w:lang w:eastAsia="es-ES"/>
        </w:rPr>
        <w:t>de Omisión de Deberes de Funcionario Público (arts. 45 y 249 del C.P.), en concurso ideal (art. 54 del Código Penal)</w:t>
      </w:r>
    </w:p>
    <w:p w14:paraId="2A038C1E" w14:textId="65FABCE4" w:rsidR="00154CD5" w:rsidRDefault="00154CD5" w:rsidP="00657E18">
      <w:pPr>
        <w:spacing w:before="240" w:after="240" w:line="240" w:lineRule="auto"/>
        <w:jc w:val="both"/>
        <w:rPr>
          <w:rFonts w:ascii="Book Antiqua" w:eastAsia="Times New Roman" w:hAnsi="Book Antiqua"/>
          <w:b/>
          <w:bCs/>
          <w:sz w:val="24"/>
          <w:szCs w:val="24"/>
          <w:lang w:eastAsia="es-ES"/>
        </w:rPr>
      </w:pPr>
      <w:r>
        <w:rPr>
          <w:rFonts w:ascii="Book Antiqua" w:eastAsia="Times New Roman" w:hAnsi="Book Antiqua"/>
          <w:b/>
          <w:bCs/>
          <w:sz w:val="24"/>
          <w:szCs w:val="24"/>
          <w:lang w:eastAsia="es-ES"/>
        </w:rPr>
        <w:t xml:space="preserve">Leonardo Alejandro Martínez </w:t>
      </w:r>
      <w:r>
        <w:rPr>
          <w:rFonts w:ascii="Book Antiqua" w:eastAsia="Times New Roman" w:hAnsi="Book Antiqua"/>
          <w:sz w:val="24"/>
          <w:szCs w:val="24"/>
          <w:lang w:eastAsia="es-ES"/>
        </w:rPr>
        <w:t>y</w:t>
      </w:r>
      <w:r>
        <w:rPr>
          <w:rFonts w:ascii="Book Antiqua" w:eastAsia="Times New Roman" w:hAnsi="Book Antiqua"/>
          <w:b/>
          <w:bCs/>
          <w:sz w:val="24"/>
          <w:szCs w:val="24"/>
          <w:lang w:eastAsia="es-ES"/>
        </w:rPr>
        <w:t xml:space="preserve"> Rodrigo Emanuel </w:t>
      </w:r>
      <w:proofErr w:type="spellStart"/>
      <w:r>
        <w:rPr>
          <w:rFonts w:ascii="Book Antiqua" w:eastAsia="Times New Roman" w:hAnsi="Book Antiqua"/>
          <w:b/>
          <w:bCs/>
          <w:sz w:val="24"/>
          <w:szCs w:val="24"/>
          <w:lang w:eastAsia="es-ES"/>
        </w:rPr>
        <w:t>Toloza</w:t>
      </w:r>
      <w:proofErr w:type="spellEnd"/>
      <w:r>
        <w:rPr>
          <w:rFonts w:ascii="Book Antiqua" w:eastAsia="Times New Roman" w:hAnsi="Book Antiqua"/>
          <w:b/>
          <w:bCs/>
          <w:sz w:val="24"/>
          <w:szCs w:val="24"/>
          <w:lang w:eastAsia="es-ES"/>
        </w:rPr>
        <w:t xml:space="preserve"> SEPTIMO HECHO</w:t>
      </w:r>
    </w:p>
    <w:p w14:paraId="544F6AF5" w14:textId="45A6BBEB" w:rsidR="00F62819" w:rsidRPr="003C7677" w:rsidRDefault="00F62819" w:rsidP="00657E18">
      <w:pPr>
        <w:spacing w:line="240" w:lineRule="auto"/>
        <w:jc w:val="both"/>
        <w:rPr>
          <w:rFonts w:ascii="Georgia" w:eastAsia="Times New Roman" w:hAnsi="Georgia"/>
          <w:b/>
          <w:bCs/>
          <w:sz w:val="24"/>
          <w:szCs w:val="24"/>
          <w:lang w:eastAsia="es-ES"/>
        </w:rPr>
      </w:pPr>
      <w:r w:rsidRPr="00F62819">
        <w:rPr>
          <w:rFonts w:ascii="Georgia" w:eastAsia="Times New Roman" w:hAnsi="Georgia"/>
          <w:bCs/>
          <w:sz w:val="24"/>
          <w:szCs w:val="24"/>
          <w:lang w:eastAsia="es-ES"/>
        </w:rPr>
        <w:t>autores penalmente responsables</w:t>
      </w:r>
      <w:r>
        <w:rPr>
          <w:rFonts w:ascii="Georgia" w:eastAsia="Times New Roman" w:hAnsi="Georgia"/>
          <w:b/>
          <w:bCs/>
          <w:sz w:val="24"/>
          <w:szCs w:val="24"/>
          <w:lang w:eastAsia="es-ES"/>
        </w:rPr>
        <w:t xml:space="preserve"> </w:t>
      </w:r>
      <w:r w:rsidRPr="003C7677">
        <w:rPr>
          <w:rFonts w:ascii="Georgia" w:eastAsia="Times New Roman" w:hAnsi="Georgia"/>
          <w:sz w:val="24"/>
          <w:szCs w:val="24"/>
          <w:lang w:eastAsia="es-ES"/>
        </w:rPr>
        <w:t xml:space="preserve">falso testimonio y encubrimiento por favorecimiento personal agravado por la calidad funcional y por la gravedad del hecho precedente, en concurso ideal (arts. 45, 277 inc. 1 ap. </w:t>
      </w:r>
      <w:proofErr w:type="gramStart"/>
      <w:r w:rsidRPr="003C7677">
        <w:rPr>
          <w:rFonts w:ascii="Georgia" w:eastAsia="Times New Roman" w:hAnsi="Georgia"/>
          <w:sz w:val="24"/>
          <w:szCs w:val="24"/>
          <w:lang w:eastAsia="es-ES"/>
        </w:rPr>
        <w:t>a  inc.</w:t>
      </w:r>
      <w:proofErr w:type="gramEnd"/>
      <w:r w:rsidRPr="003C7677">
        <w:rPr>
          <w:rFonts w:ascii="Georgia" w:eastAsia="Times New Roman" w:hAnsi="Georgia"/>
          <w:sz w:val="24"/>
          <w:szCs w:val="24"/>
          <w:lang w:eastAsia="es-ES"/>
        </w:rPr>
        <w:t xml:space="preserve"> 3 ap. a y d, 275 y 54 del Código Penal)</w:t>
      </w:r>
      <w:r w:rsidRPr="003C7677">
        <w:rPr>
          <w:rFonts w:ascii="Georgia" w:eastAsia="Times New Roman" w:hAnsi="Georgia"/>
          <w:b/>
          <w:bCs/>
          <w:sz w:val="24"/>
          <w:szCs w:val="24"/>
          <w:lang w:eastAsia="es-ES"/>
        </w:rPr>
        <w:t xml:space="preserve">; </w:t>
      </w:r>
    </w:p>
    <w:p w14:paraId="6CE06F39" w14:textId="3F0CE7E7" w:rsidR="00154CD5" w:rsidRDefault="00154CD5" w:rsidP="00657E18">
      <w:pPr>
        <w:spacing w:before="240" w:after="240" w:line="240" w:lineRule="auto"/>
        <w:jc w:val="both"/>
        <w:rPr>
          <w:rFonts w:ascii="Book Antiqua" w:eastAsia="Times New Roman" w:hAnsi="Book Antiqua"/>
          <w:b/>
          <w:bCs/>
          <w:sz w:val="24"/>
          <w:szCs w:val="24"/>
          <w:lang w:eastAsia="es-ES"/>
        </w:rPr>
      </w:pPr>
      <w:r>
        <w:rPr>
          <w:rFonts w:ascii="Book Antiqua" w:eastAsia="Times New Roman" w:hAnsi="Book Antiqua"/>
          <w:b/>
          <w:bCs/>
          <w:sz w:val="24"/>
          <w:szCs w:val="24"/>
          <w:lang w:eastAsia="es-ES"/>
        </w:rPr>
        <w:t xml:space="preserve">Ezequiel Agustín Vélez </w:t>
      </w:r>
      <w:r>
        <w:rPr>
          <w:rFonts w:ascii="Book Antiqua" w:eastAsia="Times New Roman" w:hAnsi="Book Antiqua"/>
          <w:sz w:val="24"/>
          <w:szCs w:val="24"/>
          <w:lang w:eastAsia="es-ES"/>
        </w:rPr>
        <w:t>y</w:t>
      </w:r>
      <w:r>
        <w:rPr>
          <w:rFonts w:ascii="Book Antiqua" w:eastAsia="Times New Roman" w:hAnsi="Book Antiqua"/>
          <w:b/>
          <w:bCs/>
          <w:sz w:val="24"/>
          <w:szCs w:val="24"/>
          <w:lang w:eastAsia="es-ES"/>
        </w:rPr>
        <w:t xml:space="preserve"> Cabo</w:t>
      </w:r>
      <w:r>
        <w:rPr>
          <w:rFonts w:ascii="Book Antiqua" w:eastAsia="Times New Roman" w:hAnsi="Book Antiqua"/>
          <w:sz w:val="24"/>
          <w:szCs w:val="24"/>
          <w:lang w:eastAsia="es-ES"/>
        </w:rPr>
        <w:t xml:space="preserve"> </w:t>
      </w:r>
      <w:r>
        <w:rPr>
          <w:rFonts w:ascii="Book Antiqua" w:eastAsia="Times New Roman" w:hAnsi="Book Antiqua"/>
          <w:b/>
          <w:bCs/>
          <w:sz w:val="24"/>
          <w:szCs w:val="24"/>
          <w:lang w:eastAsia="es-ES"/>
        </w:rPr>
        <w:t>Leandro Alexis Quevedo –SEXTO HECHO</w:t>
      </w:r>
    </w:p>
    <w:p w14:paraId="475848AD" w14:textId="77777777" w:rsidR="00F62819" w:rsidRPr="003C7677" w:rsidRDefault="00F62819" w:rsidP="00657E18">
      <w:pPr>
        <w:spacing w:line="240" w:lineRule="auto"/>
        <w:jc w:val="both"/>
        <w:rPr>
          <w:rFonts w:ascii="Georgia" w:eastAsia="Times New Roman" w:hAnsi="Georgia"/>
          <w:bCs/>
          <w:sz w:val="24"/>
          <w:szCs w:val="24"/>
          <w:lang w:eastAsia="es-ES"/>
        </w:rPr>
      </w:pPr>
      <w:r w:rsidRPr="003C7677">
        <w:rPr>
          <w:rFonts w:ascii="Georgia" w:eastAsia="Times New Roman" w:hAnsi="Georgia"/>
          <w:sz w:val="24"/>
          <w:szCs w:val="24"/>
          <w:lang w:eastAsia="es-ES"/>
        </w:rPr>
        <w:t>autor de los delitos de falso testimonio y encubrimiento por favorecimiento personal agravado por la calidad funcional y por la gravedad del hecho precedente, en concurso ideal (arts. 45, 277 inc. 1 ap. a y d; inc. 3 ap. a y d, 275 y 54 del Código Penal)</w:t>
      </w:r>
    </w:p>
    <w:p w14:paraId="1A8948E2" w14:textId="77777777" w:rsidR="00154CD5" w:rsidRDefault="00154CD5" w:rsidP="00657E18">
      <w:pPr>
        <w:spacing w:before="240" w:after="240" w:line="240" w:lineRule="auto"/>
        <w:jc w:val="both"/>
        <w:rPr>
          <w:rFonts w:ascii="Book Antiqua" w:eastAsia="Times New Roman" w:hAnsi="Book Antiqua"/>
          <w:color w:val="000000"/>
          <w:sz w:val="24"/>
          <w:szCs w:val="24"/>
          <w:lang w:eastAsia="es-ES"/>
        </w:rPr>
      </w:pPr>
      <w:r>
        <w:rPr>
          <w:rFonts w:ascii="Book Antiqua" w:eastAsia="Times New Roman" w:hAnsi="Book Antiqua"/>
          <w:b/>
          <w:bCs/>
          <w:color w:val="000000"/>
          <w:sz w:val="24"/>
          <w:szCs w:val="24"/>
          <w:lang w:eastAsia="es-ES"/>
        </w:rPr>
        <w:t>Juan Antonio Gatica</w:t>
      </w:r>
      <w:r>
        <w:rPr>
          <w:rFonts w:ascii="Book Antiqua" w:eastAsia="Times New Roman" w:hAnsi="Book Antiqua"/>
          <w:color w:val="000000"/>
          <w:sz w:val="24"/>
          <w:szCs w:val="24"/>
          <w:lang w:eastAsia="es-ES"/>
        </w:rPr>
        <w:t xml:space="preserve">, NOVENO HECHO </w:t>
      </w:r>
    </w:p>
    <w:p w14:paraId="5402FCDA" w14:textId="0B1E991B" w:rsidR="00F62819" w:rsidRPr="003C7677" w:rsidRDefault="00F62819" w:rsidP="00657E18">
      <w:pPr>
        <w:spacing w:line="240" w:lineRule="auto"/>
        <w:jc w:val="both"/>
        <w:rPr>
          <w:rFonts w:ascii="Georgia" w:eastAsia="Times New Roman" w:hAnsi="Georgia"/>
          <w:sz w:val="24"/>
          <w:szCs w:val="24"/>
          <w:lang w:eastAsia="es-ES"/>
        </w:rPr>
      </w:pPr>
      <w:r>
        <w:rPr>
          <w:rFonts w:ascii="Georgia" w:eastAsia="Times New Roman" w:hAnsi="Georgia"/>
          <w:sz w:val="24"/>
          <w:szCs w:val="24"/>
          <w:lang w:eastAsia="es-ES"/>
        </w:rPr>
        <w:t>Deberá responder como autor penalmente responsable</w:t>
      </w:r>
      <w:r w:rsidRPr="003C7677">
        <w:rPr>
          <w:rFonts w:ascii="Georgia" w:eastAsia="Times New Roman" w:hAnsi="Georgia"/>
          <w:sz w:val="24"/>
          <w:szCs w:val="24"/>
          <w:lang w:eastAsia="es-ES"/>
        </w:rPr>
        <w:t xml:space="preserve"> del delito de encubrimiento por favorecimiento personal agravado por la calidad funcional y por la gravedad del hecho precedente (arts. 45 y 277 inc. 1 ap. a y d; inc. 3 ap. a y d del Código Penal); como autor del delito de Omisión de Deberes de Funcionario Público (arts. 45 y 249 del C.P.), en concurso ideal (art. 54 del Código Penal); </w:t>
      </w:r>
    </w:p>
    <w:p w14:paraId="0FC32731" w14:textId="2FE449A5" w:rsidR="00F62819" w:rsidRDefault="00F62819">
      <w:pPr>
        <w:spacing w:after="160" w:line="259" w:lineRule="auto"/>
        <w:rPr>
          <w:rFonts w:ascii="Georgia" w:eastAsia="Times New Roman" w:hAnsi="Georgia"/>
          <w:b/>
          <w:sz w:val="24"/>
          <w:szCs w:val="24"/>
          <w:u w:val="single"/>
          <w:lang w:eastAsia="es-ES"/>
        </w:rPr>
      </w:pPr>
      <w:r>
        <w:rPr>
          <w:rFonts w:ascii="Georgia" w:eastAsia="Times New Roman" w:hAnsi="Georgia"/>
          <w:b/>
          <w:sz w:val="24"/>
          <w:szCs w:val="24"/>
          <w:u w:val="single"/>
          <w:lang w:eastAsia="es-ES"/>
        </w:rPr>
        <w:br w:type="page"/>
      </w:r>
    </w:p>
    <w:p w14:paraId="63EA188E" w14:textId="77777777" w:rsidR="00154CD5" w:rsidRDefault="00154CD5" w:rsidP="00154CD5">
      <w:pPr>
        <w:spacing w:before="240" w:after="240" w:line="240" w:lineRule="auto"/>
        <w:ind w:firstLine="708"/>
        <w:jc w:val="center"/>
        <w:rPr>
          <w:rFonts w:ascii="Georgia" w:eastAsia="Times New Roman" w:hAnsi="Georgia"/>
          <w:b/>
          <w:sz w:val="24"/>
          <w:szCs w:val="24"/>
          <w:u w:val="single"/>
          <w:lang w:eastAsia="es-ES"/>
        </w:rPr>
      </w:pPr>
    </w:p>
    <w:p w14:paraId="79F19D59" w14:textId="77777777" w:rsidR="00154CD5" w:rsidRDefault="00154CD5" w:rsidP="00154CD5">
      <w:pPr>
        <w:spacing w:before="240" w:after="240" w:line="240" w:lineRule="auto"/>
        <w:ind w:firstLine="708"/>
        <w:jc w:val="center"/>
        <w:rPr>
          <w:rFonts w:ascii="Georgia" w:eastAsia="Times New Roman" w:hAnsi="Georgia"/>
          <w:b/>
          <w:sz w:val="24"/>
          <w:szCs w:val="24"/>
          <w:u w:val="single"/>
          <w:lang w:eastAsia="es-ES"/>
        </w:rPr>
      </w:pPr>
    </w:p>
    <w:p w14:paraId="1CE355AA" w14:textId="77777777" w:rsidR="00154CD5" w:rsidRDefault="00154CD5" w:rsidP="00154CD5">
      <w:pPr>
        <w:spacing w:before="240" w:after="240" w:line="240" w:lineRule="auto"/>
        <w:ind w:firstLine="708"/>
        <w:jc w:val="center"/>
        <w:rPr>
          <w:rFonts w:ascii="Georgia" w:eastAsia="Times New Roman" w:hAnsi="Georgia"/>
          <w:b/>
          <w:sz w:val="24"/>
          <w:szCs w:val="24"/>
          <w:u w:val="single"/>
          <w:lang w:eastAsia="es-ES"/>
        </w:rPr>
      </w:pPr>
    </w:p>
    <w:p w14:paraId="2FD90BA5" w14:textId="452E50EC" w:rsidR="007328D5" w:rsidRPr="003C7677" w:rsidRDefault="007328D5" w:rsidP="00154CD5">
      <w:pPr>
        <w:spacing w:before="240" w:after="240" w:line="240" w:lineRule="auto"/>
        <w:ind w:firstLine="708"/>
        <w:jc w:val="center"/>
        <w:rPr>
          <w:rFonts w:ascii="Georgia" w:eastAsia="Times New Roman" w:hAnsi="Georgia"/>
          <w:b/>
          <w:sz w:val="24"/>
          <w:szCs w:val="24"/>
          <w:u w:val="single"/>
          <w:lang w:eastAsia="es-ES"/>
        </w:rPr>
      </w:pPr>
      <w:r w:rsidRPr="003C7677">
        <w:rPr>
          <w:rFonts w:ascii="Georgia" w:eastAsia="Times New Roman" w:hAnsi="Georgia"/>
          <w:b/>
          <w:sz w:val="24"/>
          <w:szCs w:val="24"/>
          <w:u w:val="single"/>
          <w:lang w:eastAsia="es-ES"/>
        </w:rPr>
        <w:t>PARAMETROS GENERALES PARA TENER ENCUENTA SOBRE LAS PENAS</w:t>
      </w:r>
    </w:p>
    <w:p w14:paraId="34A09495" w14:textId="77777777" w:rsidR="007328D5" w:rsidRPr="003C7677" w:rsidRDefault="007328D5" w:rsidP="00154CD5">
      <w:pPr>
        <w:spacing w:before="240" w:after="240" w:line="240" w:lineRule="auto"/>
        <w:jc w:val="both"/>
        <w:rPr>
          <w:rFonts w:ascii="Georgia" w:eastAsia="Times New Roman" w:hAnsi="Georgia"/>
          <w:sz w:val="24"/>
          <w:szCs w:val="24"/>
          <w:lang w:eastAsia="es-ES"/>
        </w:rPr>
      </w:pPr>
      <w:r w:rsidRPr="003C7677">
        <w:rPr>
          <w:rFonts w:ascii="Georgia" w:eastAsia="Times New Roman" w:hAnsi="Georgia"/>
          <w:b/>
          <w:sz w:val="24"/>
          <w:szCs w:val="24"/>
          <w:u w:val="single"/>
          <w:lang w:eastAsia="es-ES"/>
        </w:rPr>
        <w:t xml:space="preserve">A FAVOR: </w:t>
      </w:r>
      <w:r w:rsidRPr="003C7677">
        <w:rPr>
          <w:rFonts w:ascii="Georgia" w:eastAsia="Times New Roman" w:hAnsi="Georgia"/>
          <w:sz w:val="24"/>
          <w:szCs w:val="24"/>
          <w:u w:val="single"/>
          <w:lang w:eastAsia="es-ES"/>
        </w:rPr>
        <w:t>C</w:t>
      </w:r>
      <w:r w:rsidRPr="003C7677">
        <w:rPr>
          <w:rFonts w:ascii="Georgia" w:eastAsia="Times New Roman" w:hAnsi="Georgia"/>
          <w:sz w:val="24"/>
          <w:szCs w:val="24"/>
          <w:lang w:eastAsia="es-ES"/>
        </w:rPr>
        <w:t xml:space="preserve">arencia de condenas firmes anteriores, dejando a salvo la situación Gómez, y valoraremos si hubo o no una aceptación de los cargos </w:t>
      </w:r>
    </w:p>
    <w:p w14:paraId="0F70E83B" w14:textId="77777777" w:rsidR="007328D5" w:rsidRPr="003C7677" w:rsidRDefault="007328D5" w:rsidP="00154CD5">
      <w:pPr>
        <w:spacing w:before="240" w:after="240" w:line="240" w:lineRule="auto"/>
        <w:jc w:val="both"/>
        <w:rPr>
          <w:rFonts w:ascii="Georgia" w:eastAsia="Times New Roman" w:hAnsi="Georgia"/>
          <w:b/>
          <w:sz w:val="24"/>
          <w:szCs w:val="24"/>
          <w:u w:val="single"/>
          <w:lang w:eastAsia="es-ES"/>
        </w:rPr>
      </w:pPr>
      <w:r w:rsidRPr="003C7677">
        <w:rPr>
          <w:rFonts w:ascii="Georgia" w:eastAsia="Times New Roman" w:hAnsi="Georgia"/>
          <w:b/>
          <w:sz w:val="24"/>
          <w:szCs w:val="24"/>
          <w:u w:val="single"/>
          <w:lang w:eastAsia="es-ES"/>
        </w:rPr>
        <w:t>EN CONTRA:</w:t>
      </w:r>
    </w:p>
    <w:p w14:paraId="7989D993" w14:textId="77777777" w:rsidR="007328D5" w:rsidRPr="003C7677" w:rsidRDefault="007328D5" w:rsidP="00154CD5">
      <w:pPr>
        <w:autoSpaceDE w:val="0"/>
        <w:autoSpaceDN w:val="0"/>
        <w:adjustRightInd w:val="0"/>
        <w:spacing w:after="0" w:line="240" w:lineRule="auto"/>
        <w:jc w:val="both"/>
        <w:rPr>
          <w:rFonts w:ascii="Georgia" w:eastAsiaTheme="minorHAnsi" w:hAnsi="Georgia"/>
          <w:b/>
          <w:sz w:val="24"/>
          <w:szCs w:val="24"/>
          <w:u w:val="single"/>
          <w:lang w:val="es-AR"/>
        </w:rPr>
      </w:pPr>
      <w:r w:rsidRPr="003C7677">
        <w:rPr>
          <w:rFonts w:ascii="Georgia" w:eastAsiaTheme="minorHAnsi" w:hAnsi="Georgia"/>
          <w:b/>
          <w:sz w:val="24"/>
          <w:szCs w:val="24"/>
          <w:u w:val="single"/>
          <w:lang w:val="es-AR"/>
        </w:rPr>
        <w:t xml:space="preserve">Naturaleza de la acción: </w:t>
      </w:r>
    </w:p>
    <w:p w14:paraId="386CDACF" w14:textId="77777777"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p>
    <w:p w14:paraId="4312FB29" w14:textId="77777777"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p>
    <w:p w14:paraId="4A3A2411" w14:textId="77777777"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r w:rsidRPr="003C7677">
        <w:rPr>
          <w:rFonts w:ascii="Georgia" w:eastAsiaTheme="minorHAnsi" w:hAnsi="Georgia"/>
          <w:sz w:val="24"/>
          <w:szCs w:val="24"/>
          <w:lang w:val="es-AR"/>
        </w:rPr>
        <w:t xml:space="preserve">Que con su accionar disvalioso afectaron la transparencia que, en un Estado Democrático de Derecho, debe tener la institución policial. Y en este sentido, más allá de los bienes jurídicos concretos afectados por los delitos atribuidos (administración pública) los comportamientos reprochados tienen un impacto directo sobre la credibilidad que, el cuerpo social debe depositar en las fuerzas de seguridad, dañando severamente las naturales expectativas que los ciudadanos guardan al respecto. </w:t>
      </w:r>
    </w:p>
    <w:p w14:paraId="338687A7" w14:textId="2C771738"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r w:rsidRPr="003C7677">
        <w:rPr>
          <w:rFonts w:ascii="Georgia" w:eastAsiaTheme="minorHAnsi" w:hAnsi="Georgia"/>
          <w:sz w:val="24"/>
          <w:szCs w:val="24"/>
          <w:lang w:val="es-AR"/>
        </w:rPr>
        <w:t xml:space="preserve">Dicho en otras palabras: Los acusados con sus conductas, </w:t>
      </w:r>
      <w:r w:rsidRPr="003C7677">
        <w:rPr>
          <w:rFonts w:ascii="Georgia" w:eastAsiaTheme="minorHAnsi" w:hAnsi="Georgia"/>
          <w:b/>
          <w:bCs/>
          <w:sz w:val="24"/>
          <w:szCs w:val="24"/>
          <w:lang w:val="es-AR"/>
        </w:rPr>
        <w:t xml:space="preserve">no se limitaron </w:t>
      </w:r>
      <w:r w:rsidRPr="003C7677">
        <w:rPr>
          <w:rFonts w:ascii="Georgia" w:eastAsiaTheme="minorHAnsi" w:hAnsi="Georgia"/>
          <w:sz w:val="24"/>
          <w:szCs w:val="24"/>
          <w:lang w:val="es-AR"/>
        </w:rPr>
        <w:t xml:space="preserve">a ofender la regularidad, la eficiencia de la función pública; sino que mancillaron la </w:t>
      </w:r>
      <w:r w:rsidRPr="003C7677">
        <w:rPr>
          <w:rFonts w:ascii="Georgia" w:eastAsiaTheme="minorHAnsi" w:hAnsi="Georgia"/>
          <w:b/>
          <w:bCs/>
          <w:sz w:val="24"/>
          <w:szCs w:val="24"/>
          <w:lang w:val="es-AR"/>
        </w:rPr>
        <w:t xml:space="preserve">credibilidad de una institución </w:t>
      </w:r>
      <w:r w:rsidRPr="003C7677">
        <w:rPr>
          <w:rFonts w:ascii="Georgia" w:eastAsiaTheme="minorHAnsi" w:hAnsi="Georgia"/>
          <w:sz w:val="24"/>
          <w:szCs w:val="24"/>
          <w:lang w:val="es-AR"/>
        </w:rPr>
        <w:t>que el Estado concibió, justamente, para la protección de los coasociados.</w:t>
      </w:r>
      <w:r w:rsidR="003305A6">
        <w:rPr>
          <w:rFonts w:ascii="Georgia" w:eastAsiaTheme="minorHAnsi" w:hAnsi="Georgia"/>
          <w:sz w:val="24"/>
          <w:szCs w:val="24"/>
          <w:lang w:val="es-AR"/>
        </w:rPr>
        <w:t xml:space="preserve"> En virtud de lo cual las acciones delictivas que provengan del seno de dicha institución provocan en la ciudadanía la profundización de sus miedos en lo que respecta a la delincuencia de las que son víctimas cotidianamente. </w:t>
      </w:r>
      <w:r w:rsidRPr="003C7677">
        <w:rPr>
          <w:rFonts w:ascii="Georgia" w:eastAsiaTheme="minorHAnsi" w:hAnsi="Georgia"/>
          <w:b/>
          <w:bCs/>
          <w:sz w:val="24"/>
          <w:szCs w:val="24"/>
          <w:lang w:val="es-AR"/>
        </w:rPr>
        <w:t xml:space="preserve">Esto es un plus </w:t>
      </w:r>
      <w:r w:rsidRPr="003C7677">
        <w:rPr>
          <w:rFonts w:ascii="Georgia" w:eastAsiaTheme="minorHAnsi" w:hAnsi="Georgia"/>
          <w:sz w:val="24"/>
          <w:szCs w:val="24"/>
          <w:lang w:val="es-AR"/>
        </w:rPr>
        <w:t>– insisto – que va mucho más allá que aquellas objetividades jurídicas que se pretende amparar con las figuras delictivas que aquí se han verificado; y que, en mi opinión, debe proyectarse en contra de los acusados al momento de realizar el acto individualizador de las sanciones que les corresponden.</w:t>
      </w:r>
    </w:p>
    <w:p w14:paraId="66137673" w14:textId="77777777" w:rsidR="003305A6" w:rsidRPr="003C7677" w:rsidRDefault="003305A6" w:rsidP="00154CD5">
      <w:pPr>
        <w:autoSpaceDE w:val="0"/>
        <w:autoSpaceDN w:val="0"/>
        <w:adjustRightInd w:val="0"/>
        <w:spacing w:after="0" w:line="240" w:lineRule="auto"/>
        <w:jc w:val="both"/>
        <w:rPr>
          <w:rFonts w:ascii="Georgia" w:eastAsiaTheme="minorHAnsi" w:hAnsi="Georgia"/>
          <w:sz w:val="24"/>
          <w:szCs w:val="24"/>
          <w:lang w:val="es-AR"/>
        </w:rPr>
      </w:pPr>
    </w:p>
    <w:p w14:paraId="158A961E" w14:textId="5652A3B9"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r w:rsidRPr="003C7677">
        <w:rPr>
          <w:rFonts w:ascii="Georgia" w:eastAsiaTheme="minorHAnsi" w:hAnsi="Georgia"/>
          <w:b/>
          <w:sz w:val="24"/>
          <w:szCs w:val="24"/>
          <w:u w:val="single"/>
          <w:lang w:val="es-AR"/>
        </w:rPr>
        <w:t>Educación:</w:t>
      </w:r>
      <w:r w:rsidRPr="003C7677">
        <w:rPr>
          <w:rFonts w:ascii="Georgia" w:eastAsiaTheme="minorHAnsi" w:hAnsi="Georgia"/>
          <w:sz w:val="24"/>
          <w:szCs w:val="24"/>
          <w:lang w:val="es-AR"/>
        </w:rPr>
        <w:t xml:space="preserve"> Formación Profesional específica para promover la persecución penal </w:t>
      </w:r>
      <w:r w:rsidR="00473D7A">
        <w:rPr>
          <w:rFonts w:ascii="Georgia" w:eastAsiaTheme="minorHAnsi" w:hAnsi="Georgia"/>
          <w:sz w:val="24"/>
          <w:szCs w:val="24"/>
          <w:lang w:val="es-AR"/>
        </w:rPr>
        <w:t xml:space="preserve">e investigación </w:t>
      </w:r>
      <w:r w:rsidRPr="003C7677">
        <w:rPr>
          <w:rFonts w:ascii="Georgia" w:eastAsiaTheme="minorHAnsi" w:hAnsi="Georgia"/>
          <w:sz w:val="24"/>
          <w:szCs w:val="24"/>
          <w:lang w:val="es-AR"/>
        </w:rPr>
        <w:t xml:space="preserve">de estos delitos que fue aprovechada para mentir, falsear y ocultar. </w:t>
      </w:r>
    </w:p>
    <w:p w14:paraId="00ADC296" w14:textId="77777777" w:rsidR="007328D5" w:rsidRPr="003C7677" w:rsidRDefault="007328D5" w:rsidP="00154CD5">
      <w:pPr>
        <w:autoSpaceDE w:val="0"/>
        <w:autoSpaceDN w:val="0"/>
        <w:adjustRightInd w:val="0"/>
        <w:spacing w:after="0" w:line="240" w:lineRule="auto"/>
        <w:jc w:val="both"/>
        <w:rPr>
          <w:rFonts w:ascii="Georgia" w:eastAsiaTheme="minorHAnsi" w:hAnsi="Georgia"/>
          <w:b/>
          <w:sz w:val="24"/>
          <w:szCs w:val="24"/>
          <w:u w:val="single"/>
          <w:lang w:val="es-AR"/>
        </w:rPr>
      </w:pPr>
    </w:p>
    <w:p w14:paraId="250EA51F" w14:textId="77777777"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r w:rsidRPr="003C7677">
        <w:rPr>
          <w:rFonts w:ascii="Georgia" w:eastAsiaTheme="minorHAnsi" w:hAnsi="Georgia"/>
          <w:b/>
          <w:sz w:val="24"/>
          <w:szCs w:val="24"/>
          <w:u w:val="single"/>
          <w:lang w:val="es-AR"/>
        </w:rPr>
        <w:t>Medios utilizados para ejecutarlos</w:t>
      </w:r>
      <w:r w:rsidRPr="003C7677">
        <w:rPr>
          <w:rFonts w:ascii="Georgia" w:eastAsiaTheme="minorHAnsi" w:hAnsi="Georgia"/>
          <w:sz w:val="24"/>
          <w:szCs w:val="24"/>
          <w:lang w:val="es-AR"/>
        </w:rPr>
        <w:t xml:space="preserve">: </w:t>
      </w:r>
    </w:p>
    <w:p w14:paraId="3DE16BAE" w14:textId="39D283F8"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r w:rsidRPr="003C7677">
        <w:rPr>
          <w:rFonts w:ascii="Georgia" w:eastAsiaTheme="minorHAnsi" w:hAnsi="Georgia"/>
          <w:sz w:val="24"/>
          <w:szCs w:val="24"/>
          <w:lang w:val="es-AR"/>
        </w:rPr>
        <w:t>Se valieron de</w:t>
      </w:r>
      <w:r w:rsidR="00473D7A">
        <w:rPr>
          <w:rFonts w:ascii="Georgia" w:eastAsiaTheme="minorHAnsi" w:hAnsi="Georgia"/>
          <w:sz w:val="24"/>
          <w:szCs w:val="24"/>
          <w:lang w:val="es-AR"/>
        </w:rPr>
        <w:t xml:space="preserve"> l0s</w:t>
      </w:r>
      <w:r w:rsidRPr="003C7677">
        <w:rPr>
          <w:rFonts w:ascii="Georgia" w:eastAsiaTheme="minorHAnsi" w:hAnsi="Georgia"/>
          <w:sz w:val="24"/>
          <w:szCs w:val="24"/>
          <w:lang w:val="es-AR"/>
        </w:rPr>
        <w:t xml:space="preserve"> medios técnicos provistos por el estado</w:t>
      </w:r>
      <w:r w:rsidR="00473D7A">
        <w:rPr>
          <w:rFonts w:ascii="Georgia" w:eastAsiaTheme="minorHAnsi" w:hAnsi="Georgia"/>
          <w:sz w:val="24"/>
          <w:szCs w:val="24"/>
          <w:lang w:val="es-AR"/>
        </w:rPr>
        <w:t xml:space="preserve"> destinados a la prevención e investigación</w:t>
      </w:r>
      <w:r w:rsidRPr="003C7677">
        <w:rPr>
          <w:rFonts w:ascii="Georgia" w:eastAsiaTheme="minorHAnsi" w:hAnsi="Georgia"/>
          <w:sz w:val="24"/>
          <w:szCs w:val="24"/>
          <w:lang w:val="es-AR"/>
        </w:rPr>
        <w:t xml:space="preserve"> para llevar adelante las maniobras</w:t>
      </w:r>
      <w:r w:rsidR="00473D7A">
        <w:rPr>
          <w:rFonts w:ascii="Georgia" w:eastAsiaTheme="minorHAnsi" w:hAnsi="Georgia"/>
          <w:sz w:val="24"/>
          <w:szCs w:val="24"/>
          <w:lang w:val="es-AR"/>
        </w:rPr>
        <w:t xml:space="preserve"> con un tinte totalmente opuesto a su finalidad.</w:t>
      </w:r>
    </w:p>
    <w:p w14:paraId="0BECDA41" w14:textId="77777777" w:rsidR="007328D5" w:rsidRPr="003C7677" w:rsidRDefault="007328D5" w:rsidP="00154CD5">
      <w:pPr>
        <w:autoSpaceDE w:val="0"/>
        <w:autoSpaceDN w:val="0"/>
        <w:adjustRightInd w:val="0"/>
        <w:spacing w:after="0" w:line="240" w:lineRule="auto"/>
        <w:jc w:val="both"/>
        <w:rPr>
          <w:rFonts w:ascii="Georgia" w:eastAsia="Times New Roman" w:hAnsi="Georgia"/>
          <w:b/>
          <w:sz w:val="24"/>
          <w:szCs w:val="24"/>
          <w:u w:val="single"/>
          <w:lang w:eastAsia="es-ES"/>
        </w:rPr>
      </w:pPr>
    </w:p>
    <w:p w14:paraId="187D97ED" w14:textId="77777777"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r w:rsidRPr="003C7677">
        <w:rPr>
          <w:rFonts w:ascii="Georgia" w:eastAsia="Times New Roman" w:hAnsi="Georgia"/>
          <w:b/>
          <w:sz w:val="24"/>
          <w:szCs w:val="24"/>
          <w:u w:val="single"/>
          <w:lang w:eastAsia="es-ES"/>
        </w:rPr>
        <w:t xml:space="preserve">Circunstancias de tiempo, lugar, modo y ocasión: </w:t>
      </w:r>
    </w:p>
    <w:p w14:paraId="253A2E4C" w14:textId="77777777"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p>
    <w:p w14:paraId="440EF339" w14:textId="0CA2AB91"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r w:rsidRPr="003C7677">
        <w:rPr>
          <w:rFonts w:ascii="Georgia" w:eastAsia="Times New Roman" w:hAnsi="Georgia"/>
          <w:b/>
          <w:sz w:val="24"/>
          <w:szCs w:val="24"/>
          <w:lang w:eastAsia="es-ES"/>
        </w:rPr>
        <w:t>Tiempo</w:t>
      </w:r>
      <w:r w:rsidR="00473D7A">
        <w:rPr>
          <w:rFonts w:ascii="Georgia" w:eastAsia="Times New Roman" w:hAnsi="Georgia"/>
          <w:sz w:val="24"/>
          <w:szCs w:val="24"/>
          <w:lang w:eastAsia="es-ES"/>
        </w:rPr>
        <w:t xml:space="preserve">: El estado argentino se encontraba transitando, al igual que el resto del mundo, una situación de </w:t>
      </w:r>
      <w:r w:rsidR="00473D7A" w:rsidRPr="007A4F43">
        <w:rPr>
          <w:rFonts w:ascii="Georgia" w:eastAsia="Times New Roman" w:hAnsi="Georgia"/>
          <w:b/>
          <w:sz w:val="24"/>
          <w:szCs w:val="24"/>
          <w:lang w:eastAsia="es-ES"/>
        </w:rPr>
        <w:t>emergencia sanitaria (pandemia)</w:t>
      </w:r>
      <w:r w:rsidR="00473D7A">
        <w:rPr>
          <w:rFonts w:ascii="Georgia" w:eastAsia="Times New Roman" w:hAnsi="Georgia"/>
          <w:sz w:val="24"/>
          <w:szCs w:val="24"/>
          <w:lang w:eastAsia="es-ES"/>
        </w:rPr>
        <w:t xml:space="preserve"> -que se cobró numerosas vidas- y de </w:t>
      </w:r>
      <w:r w:rsidR="00473D7A" w:rsidRPr="007A4F43">
        <w:rPr>
          <w:rFonts w:ascii="Georgia" w:eastAsia="Times New Roman" w:hAnsi="Georgia"/>
          <w:b/>
          <w:sz w:val="24"/>
          <w:szCs w:val="24"/>
          <w:lang w:eastAsia="es-ES"/>
        </w:rPr>
        <w:t>incertidumbre</w:t>
      </w:r>
      <w:r w:rsidR="00473D7A">
        <w:rPr>
          <w:rFonts w:ascii="Georgia" w:eastAsia="Times New Roman" w:hAnsi="Georgia"/>
          <w:sz w:val="24"/>
          <w:szCs w:val="24"/>
          <w:lang w:eastAsia="es-ES"/>
        </w:rPr>
        <w:t xml:space="preserve"> –producto de la constante evolución de la información- de la que cual no había precedentes. Circunstancias que le otorgo </w:t>
      </w:r>
      <w:r w:rsidR="00473D7A">
        <w:rPr>
          <w:rFonts w:ascii="Georgia" w:eastAsia="Times New Roman" w:hAnsi="Georgia"/>
          <w:sz w:val="24"/>
          <w:szCs w:val="24"/>
          <w:lang w:eastAsia="es-ES"/>
        </w:rPr>
        <w:lastRenderedPageBreak/>
        <w:t xml:space="preserve">a </w:t>
      </w:r>
      <w:r w:rsidRPr="003C7677">
        <w:rPr>
          <w:rFonts w:ascii="Georgia" w:eastAsia="Times New Roman" w:hAnsi="Georgia"/>
          <w:sz w:val="24"/>
          <w:szCs w:val="24"/>
          <w:lang w:eastAsia="es-ES"/>
        </w:rPr>
        <w:t>la fuerza policial un rol preponderante en el control de la circulación de los ciudadanos</w:t>
      </w:r>
      <w:r w:rsidR="00473D7A">
        <w:rPr>
          <w:rFonts w:ascii="Georgia" w:eastAsia="Times New Roman" w:hAnsi="Georgia"/>
          <w:sz w:val="24"/>
          <w:szCs w:val="24"/>
          <w:lang w:eastAsia="es-ES"/>
        </w:rPr>
        <w:t xml:space="preserve"> en pos de evitar la propagación de la enfermedad</w:t>
      </w:r>
      <w:r w:rsidR="007A4F43">
        <w:rPr>
          <w:rFonts w:ascii="Georgia" w:eastAsia="Times New Roman" w:hAnsi="Georgia"/>
          <w:sz w:val="24"/>
          <w:szCs w:val="24"/>
          <w:lang w:eastAsia="es-ES"/>
        </w:rPr>
        <w:t>.</w:t>
      </w:r>
      <w:r w:rsidR="00473D7A">
        <w:rPr>
          <w:rFonts w:ascii="Georgia" w:eastAsia="Times New Roman" w:hAnsi="Georgia"/>
          <w:sz w:val="24"/>
          <w:szCs w:val="24"/>
          <w:lang w:eastAsia="es-ES"/>
        </w:rPr>
        <w:t xml:space="preserve"> </w:t>
      </w:r>
    </w:p>
    <w:p w14:paraId="22301C1B" w14:textId="77777777" w:rsidR="00FB1634" w:rsidRDefault="00FB1634" w:rsidP="00154CD5">
      <w:pPr>
        <w:autoSpaceDE w:val="0"/>
        <w:autoSpaceDN w:val="0"/>
        <w:adjustRightInd w:val="0"/>
        <w:spacing w:after="0" w:line="240" w:lineRule="auto"/>
        <w:jc w:val="both"/>
        <w:rPr>
          <w:rFonts w:ascii="Georgia" w:eastAsia="Times New Roman" w:hAnsi="Georgia"/>
          <w:b/>
          <w:sz w:val="24"/>
          <w:szCs w:val="24"/>
          <w:lang w:eastAsia="es-ES"/>
        </w:rPr>
      </w:pPr>
    </w:p>
    <w:p w14:paraId="41145596" w14:textId="5DAA2F17" w:rsidR="00FB1634" w:rsidRDefault="00FB1634" w:rsidP="00154CD5">
      <w:pPr>
        <w:autoSpaceDE w:val="0"/>
        <w:autoSpaceDN w:val="0"/>
        <w:adjustRightInd w:val="0"/>
        <w:spacing w:after="0" w:line="240" w:lineRule="auto"/>
        <w:jc w:val="both"/>
        <w:rPr>
          <w:rFonts w:ascii="Georgia" w:eastAsia="Times New Roman" w:hAnsi="Georgia"/>
          <w:sz w:val="24"/>
          <w:szCs w:val="24"/>
          <w:lang w:eastAsia="es-ES"/>
        </w:rPr>
      </w:pPr>
      <w:r w:rsidRPr="003C7677">
        <w:rPr>
          <w:rFonts w:ascii="Georgia" w:eastAsia="Times New Roman" w:hAnsi="Georgia"/>
          <w:b/>
          <w:sz w:val="24"/>
          <w:szCs w:val="24"/>
          <w:lang w:eastAsia="es-ES"/>
        </w:rPr>
        <w:t>Lugar</w:t>
      </w:r>
      <w:r w:rsidRPr="003C7677">
        <w:rPr>
          <w:rFonts w:ascii="Georgia" w:eastAsia="Times New Roman" w:hAnsi="Georgia"/>
          <w:sz w:val="24"/>
          <w:szCs w:val="24"/>
          <w:lang w:eastAsia="es-ES"/>
        </w:rPr>
        <w:t xml:space="preserve">: Se plasmaron </w:t>
      </w:r>
      <w:r>
        <w:rPr>
          <w:rFonts w:ascii="Georgia" w:eastAsia="Times New Roman" w:hAnsi="Georgia"/>
          <w:sz w:val="24"/>
          <w:szCs w:val="24"/>
          <w:lang w:eastAsia="es-ES"/>
        </w:rPr>
        <w:t xml:space="preserve">en la propia escena del crimen, elementos de la investigación y hasta </w:t>
      </w:r>
      <w:r w:rsidR="00AD42FD">
        <w:rPr>
          <w:rFonts w:ascii="Georgia" w:eastAsia="Times New Roman" w:hAnsi="Georgia"/>
          <w:sz w:val="24"/>
          <w:szCs w:val="24"/>
          <w:lang w:eastAsia="es-ES"/>
        </w:rPr>
        <w:t>en actuaciones judiciales labradas</w:t>
      </w:r>
      <w:r w:rsidRPr="003C7677">
        <w:rPr>
          <w:rFonts w:ascii="Georgia" w:eastAsia="Times New Roman" w:hAnsi="Georgia"/>
          <w:sz w:val="24"/>
          <w:szCs w:val="24"/>
          <w:lang w:eastAsia="es-ES"/>
        </w:rPr>
        <w:t xml:space="preserve"> frente a </w:t>
      </w:r>
      <w:r w:rsidR="00AD42FD">
        <w:rPr>
          <w:rFonts w:ascii="Georgia" w:eastAsia="Times New Roman" w:hAnsi="Georgia"/>
          <w:sz w:val="24"/>
          <w:szCs w:val="24"/>
          <w:lang w:eastAsia="es-ES"/>
        </w:rPr>
        <w:t>las respectivas autoridades de dicho poder</w:t>
      </w:r>
      <w:r w:rsidRPr="003C7677">
        <w:rPr>
          <w:rFonts w:ascii="Georgia" w:eastAsia="Times New Roman" w:hAnsi="Georgia"/>
          <w:sz w:val="24"/>
          <w:szCs w:val="24"/>
          <w:lang w:eastAsia="es-ES"/>
        </w:rPr>
        <w:t xml:space="preserve">. </w:t>
      </w:r>
    </w:p>
    <w:p w14:paraId="64DD7B37" w14:textId="77777777" w:rsidR="00AD42FD" w:rsidRPr="003C7677" w:rsidRDefault="00AD42FD" w:rsidP="00154CD5">
      <w:pPr>
        <w:autoSpaceDE w:val="0"/>
        <w:autoSpaceDN w:val="0"/>
        <w:adjustRightInd w:val="0"/>
        <w:spacing w:after="0" w:line="240" w:lineRule="auto"/>
        <w:jc w:val="both"/>
        <w:rPr>
          <w:rFonts w:ascii="Georgia" w:eastAsia="Times New Roman" w:hAnsi="Georgia"/>
          <w:sz w:val="24"/>
          <w:szCs w:val="24"/>
          <w:lang w:eastAsia="es-ES"/>
        </w:rPr>
      </w:pPr>
    </w:p>
    <w:p w14:paraId="44244571" w14:textId="77777777" w:rsidR="00FB1634" w:rsidRPr="003C7677" w:rsidRDefault="00FB1634" w:rsidP="00154CD5">
      <w:pPr>
        <w:autoSpaceDE w:val="0"/>
        <w:autoSpaceDN w:val="0"/>
        <w:adjustRightInd w:val="0"/>
        <w:spacing w:after="0" w:line="240" w:lineRule="auto"/>
        <w:jc w:val="both"/>
        <w:rPr>
          <w:rFonts w:ascii="Georgia" w:eastAsia="Times New Roman" w:hAnsi="Georgia"/>
          <w:sz w:val="24"/>
          <w:szCs w:val="24"/>
          <w:lang w:eastAsia="es-ES"/>
        </w:rPr>
      </w:pPr>
      <w:r w:rsidRPr="00AD42FD">
        <w:rPr>
          <w:rFonts w:ascii="Georgia" w:eastAsia="Times New Roman" w:hAnsi="Georgia"/>
          <w:sz w:val="24"/>
          <w:szCs w:val="24"/>
          <w:highlight w:val="yellow"/>
          <w:lang w:eastAsia="es-ES"/>
        </w:rPr>
        <w:t>También se desarrollaron conductas encubridoras en la propia Jefatura de Policía</w:t>
      </w:r>
      <w:r w:rsidRPr="003C7677">
        <w:rPr>
          <w:rFonts w:ascii="Georgia" w:eastAsia="Times New Roman" w:hAnsi="Georgia"/>
          <w:sz w:val="24"/>
          <w:szCs w:val="24"/>
          <w:lang w:eastAsia="es-ES"/>
        </w:rPr>
        <w:t xml:space="preserve"> </w:t>
      </w:r>
    </w:p>
    <w:p w14:paraId="0C95B4D7" w14:textId="77777777"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p>
    <w:p w14:paraId="524BD09D" w14:textId="77777777" w:rsidR="007A4F43" w:rsidRDefault="007328D5" w:rsidP="00154CD5">
      <w:pPr>
        <w:autoSpaceDE w:val="0"/>
        <w:autoSpaceDN w:val="0"/>
        <w:adjustRightInd w:val="0"/>
        <w:spacing w:after="0" w:line="240" w:lineRule="auto"/>
        <w:jc w:val="both"/>
        <w:rPr>
          <w:rFonts w:ascii="Georgia" w:eastAsia="Times New Roman" w:hAnsi="Georgia"/>
          <w:sz w:val="24"/>
          <w:szCs w:val="24"/>
          <w:lang w:eastAsia="es-ES"/>
        </w:rPr>
      </w:pPr>
      <w:r w:rsidRPr="003C7677">
        <w:rPr>
          <w:rFonts w:ascii="Georgia" w:eastAsia="Times New Roman" w:hAnsi="Georgia"/>
          <w:b/>
          <w:sz w:val="24"/>
          <w:szCs w:val="24"/>
          <w:lang w:eastAsia="es-ES"/>
        </w:rPr>
        <w:t>Modo</w:t>
      </w:r>
      <w:r w:rsidR="007A4F43">
        <w:rPr>
          <w:rFonts w:ascii="Georgia" w:eastAsia="Times New Roman" w:hAnsi="Georgia"/>
          <w:sz w:val="24"/>
          <w:szCs w:val="24"/>
          <w:lang w:eastAsia="es-ES"/>
        </w:rPr>
        <w:t>: Haber implementado</w:t>
      </w:r>
      <w:r w:rsidRPr="003C7677">
        <w:rPr>
          <w:rFonts w:ascii="Georgia" w:eastAsia="Times New Roman" w:hAnsi="Georgia"/>
          <w:sz w:val="24"/>
          <w:szCs w:val="24"/>
          <w:lang w:eastAsia="es-ES"/>
        </w:rPr>
        <w:t xml:space="preserve"> uno de los mecanismos más siniestros, ruines y tenebrosos, </w:t>
      </w:r>
      <w:r w:rsidR="007A4F43">
        <w:rPr>
          <w:rFonts w:ascii="Georgia" w:eastAsia="Times New Roman" w:hAnsi="Georgia"/>
          <w:sz w:val="24"/>
          <w:szCs w:val="24"/>
          <w:lang w:eastAsia="es-ES"/>
        </w:rPr>
        <w:t xml:space="preserve">que cualquier fuerza de seguridad podría haber utilizado, </w:t>
      </w:r>
      <w:r w:rsidRPr="003C7677">
        <w:rPr>
          <w:rFonts w:ascii="Georgia" w:eastAsia="Times New Roman" w:hAnsi="Georgia"/>
          <w:sz w:val="24"/>
          <w:szCs w:val="24"/>
          <w:lang w:eastAsia="es-ES"/>
        </w:rPr>
        <w:t xml:space="preserve">es decir </w:t>
      </w:r>
      <w:r w:rsidR="007A4F43">
        <w:rPr>
          <w:rFonts w:ascii="Georgia" w:eastAsia="Times New Roman" w:hAnsi="Georgia"/>
          <w:sz w:val="24"/>
          <w:szCs w:val="24"/>
          <w:lang w:eastAsia="es-ES"/>
        </w:rPr>
        <w:t xml:space="preserve">poseer para su utilización ilegal </w:t>
      </w:r>
      <w:r w:rsidRPr="003C7677">
        <w:rPr>
          <w:rFonts w:ascii="Georgia" w:eastAsia="Times New Roman" w:hAnsi="Georgia"/>
          <w:sz w:val="24"/>
          <w:szCs w:val="24"/>
          <w:lang w:eastAsia="es-ES"/>
        </w:rPr>
        <w:t xml:space="preserve">un armamento </w:t>
      </w:r>
      <w:r w:rsidR="007A4F43">
        <w:rPr>
          <w:rFonts w:ascii="Georgia" w:eastAsia="Times New Roman" w:hAnsi="Georgia"/>
          <w:sz w:val="24"/>
          <w:szCs w:val="24"/>
          <w:lang w:eastAsia="es-ES"/>
        </w:rPr>
        <w:t xml:space="preserve">“trucho” para procurar ensuciar la escena del crimen, con el afán de </w:t>
      </w:r>
      <w:r w:rsidRPr="003C7677">
        <w:rPr>
          <w:rFonts w:ascii="Georgia" w:eastAsia="Times New Roman" w:hAnsi="Georgia"/>
          <w:sz w:val="24"/>
          <w:szCs w:val="24"/>
          <w:lang w:eastAsia="es-ES"/>
        </w:rPr>
        <w:t xml:space="preserve">inculpar a </w:t>
      </w:r>
      <w:r w:rsidR="007A4F43">
        <w:rPr>
          <w:rFonts w:ascii="Georgia" w:eastAsia="Times New Roman" w:hAnsi="Georgia"/>
          <w:sz w:val="24"/>
          <w:szCs w:val="24"/>
          <w:lang w:eastAsia="es-ES"/>
        </w:rPr>
        <w:t xml:space="preserve">sus propias </w:t>
      </w:r>
      <w:r w:rsidRPr="003C7677">
        <w:rPr>
          <w:rFonts w:ascii="Georgia" w:eastAsia="Times New Roman" w:hAnsi="Georgia"/>
          <w:sz w:val="24"/>
          <w:szCs w:val="24"/>
          <w:lang w:eastAsia="es-ES"/>
        </w:rPr>
        <w:t xml:space="preserve">víctimas </w:t>
      </w:r>
      <w:r w:rsidR="007A4F43">
        <w:rPr>
          <w:rFonts w:ascii="Georgia" w:eastAsia="Times New Roman" w:hAnsi="Georgia"/>
          <w:sz w:val="24"/>
          <w:szCs w:val="24"/>
          <w:lang w:eastAsia="es-ES"/>
        </w:rPr>
        <w:t>“</w:t>
      </w:r>
      <w:r w:rsidRPr="003C7677">
        <w:rPr>
          <w:rFonts w:ascii="Georgia" w:eastAsia="Times New Roman" w:hAnsi="Georgia"/>
          <w:sz w:val="24"/>
          <w:szCs w:val="24"/>
          <w:lang w:eastAsia="es-ES"/>
        </w:rPr>
        <w:t>plantándole un arma</w:t>
      </w:r>
      <w:r w:rsidR="007A4F43">
        <w:rPr>
          <w:rFonts w:ascii="Georgia" w:eastAsia="Times New Roman" w:hAnsi="Georgia"/>
          <w:sz w:val="24"/>
          <w:szCs w:val="24"/>
          <w:lang w:eastAsia="es-ES"/>
        </w:rPr>
        <w:t>”</w:t>
      </w:r>
      <w:r w:rsidRPr="003C7677">
        <w:rPr>
          <w:rFonts w:ascii="Georgia" w:eastAsia="Times New Roman" w:hAnsi="Georgia"/>
          <w:sz w:val="24"/>
          <w:szCs w:val="24"/>
          <w:lang w:eastAsia="es-ES"/>
        </w:rPr>
        <w:t>,</w:t>
      </w:r>
      <w:r w:rsidR="007A4F43">
        <w:rPr>
          <w:rFonts w:ascii="Georgia" w:eastAsia="Times New Roman" w:hAnsi="Georgia"/>
          <w:sz w:val="24"/>
          <w:szCs w:val="24"/>
          <w:lang w:eastAsia="es-ES"/>
        </w:rPr>
        <w:t xml:space="preserve"> no siendo menor el hecho que sus víctimas eran menores de edad, ciudadanos que recién se encontraban en los albores de una vida independiente. </w:t>
      </w:r>
    </w:p>
    <w:p w14:paraId="26E34EB5" w14:textId="77777777" w:rsidR="007A4F43" w:rsidRDefault="007A4F43" w:rsidP="00154CD5">
      <w:pPr>
        <w:autoSpaceDE w:val="0"/>
        <w:autoSpaceDN w:val="0"/>
        <w:adjustRightInd w:val="0"/>
        <w:spacing w:after="0" w:line="240" w:lineRule="auto"/>
        <w:jc w:val="both"/>
        <w:rPr>
          <w:rFonts w:ascii="Georgia" w:eastAsia="Times New Roman" w:hAnsi="Georgia"/>
          <w:sz w:val="24"/>
          <w:szCs w:val="24"/>
          <w:lang w:eastAsia="es-ES"/>
        </w:rPr>
      </w:pPr>
    </w:p>
    <w:p w14:paraId="66475B7E" w14:textId="418F05EE"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r w:rsidRPr="003C7677">
        <w:rPr>
          <w:rFonts w:ascii="Georgia" w:eastAsia="Times New Roman" w:hAnsi="Georgia"/>
          <w:sz w:val="24"/>
          <w:szCs w:val="24"/>
          <w:lang w:eastAsia="es-ES"/>
        </w:rPr>
        <w:t xml:space="preserve"> </w:t>
      </w:r>
      <w:r w:rsidRPr="002E5906">
        <w:rPr>
          <w:rFonts w:ascii="Georgia" w:eastAsia="Times New Roman" w:hAnsi="Georgia"/>
          <w:sz w:val="24"/>
          <w:szCs w:val="24"/>
          <w:highlight w:val="yellow"/>
          <w:lang w:eastAsia="es-ES"/>
        </w:rPr>
        <w:t>y cuando ello no pudo funcionar incluso inventaron que el hallazgo del arma podía vincularse con otros episodios delictivos, lo cual resulta inadmisible en una fuerza de seguridad que tiene que ser la expresión más clara de una sociedad democrática</w:t>
      </w:r>
      <w:r w:rsidRPr="003C7677">
        <w:rPr>
          <w:rFonts w:ascii="Georgia" w:eastAsia="Times New Roman" w:hAnsi="Georgia"/>
          <w:sz w:val="24"/>
          <w:szCs w:val="24"/>
          <w:lang w:eastAsia="es-ES"/>
        </w:rPr>
        <w:t xml:space="preserve"> </w:t>
      </w:r>
    </w:p>
    <w:p w14:paraId="5A8DE43D" w14:textId="77777777"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p>
    <w:p w14:paraId="1079CE7B" w14:textId="56C51946" w:rsidR="007328D5" w:rsidRPr="003C7677" w:rsidRDefault="007A4F43" w:rsidP="00154CD5">
      <w:pPr>
        <w:autoSpaceDE w:val="0"/>
        <w:autoSpaceDN w:val="0"/>
        <w:adjustRightInd w:val="0"/>
        <w:spacing w:after="0" w:line="240" w:lineRule="auto"/>
        <w:jc w:val="both"/>
        <w:rPr>
          <w:rFonts w:ascii="Georgia" w:eastAsia="Times New Roman" w:hAnsi="Georgia"/>
          <w:sz w:val="24"/>
          <w:szCs w:val="24"/>
          <w:lang w:eastAsia="es-ES"/>
        </w:rPr>
      </w:pPr>
      <w:r>
        <w:rPr>
          <w:rFonts w:ascii="Georgia" w:eastAsia="Times New Roman" w:hAnsi="Georgia"/>
          <w:sz w:val="24"/>
          <w:szCs w:val="24"/>
          <w:lang w:eastAsia="es-ES"/>
        </w:rPr>
        <w:t xml:space="preserve">Disfrazar la </w:t>
      </w:r>
      <w:r w:rsidR="007328D5" w:rsidRPr="003C7677">
        <w:rPr>
          <w:rFonts w:ascii="Georgia" w:eastAsia="Times New Roman" w:hAnsi="Georgia"/>
          <w:sz w:val="24"/>
          <w:szCs w:val="24"/>
          <w:lang w:eastAsia="es-ES"/>
        </w:rPr>
        <w:t>información a las autoridades que</w:t>
      </w:r>
      <w:r>
        <w:rPr>
          <w:rFonts w:ascii="Georgia" w:eastAsia="Times New Roman" w:hAnsi="Georgia"/>
          <w:sz w:val="24"/>
          <w:szCs w:val="24"/>
          <w:lang w:eastAsia="es-ES"/>
        </w:rPr>
        <w:t>,</w:t>
      </w:r>
      <w:r w:rsidR="007328D5" w:rsidRPr="003C7677">
        <w:rPr>
          <w:rFonts w:ascii="Georgia" w:eastAsia="Times New Roman" w:hAnsi="Georgia"/>
          <w:sz w:val="24"/>
          <w:szCs w:val="24"/>
          <w:lang w:eastAsia="es-ES"/>
        </w:rPr>
        <w:t xml:space="preserve"> en la Jefatura de Policía</w:t>
      </w:r>
      <w:r>
        <w:rPr>
          <w:rFonts w:ascii="Georgia" w:eastAsia="Times New Roman" w:hAnsi="Georgia"/>
          <w:sz w:val="24"/>
          <w:szCs w:val="24"/>
          <w:lang w:eastAsia="es-ES"/>
        </w:rPr>
        <w:t>,</w:t>
      </w:r>
      <w:r w:rsidR="007328D5" w:rsidRPr="003C7677">
        <w:rPr>
          <w:rFonts w:ascii="Georgia" w:eastAsia="Times New Roman" w:hAnsi="Georgia"/>
          <w:sz w:val="24"/>
          <w:szCs w:val="24"/>
          <w:lang w:eastAsia="es-ES"/>
        </w:rPr>
        <w:t xml:space="preserve"> tenían por m</w:t>
      </w:r>
      <w:r>
        <w:rPr>
          <w:rFonts w:ascii="Georgia" w:eastAsia="Times New Roman" w:hAnsi="Georgia"/>
          <w:sz w:val="24"/>
          <w:szCs w:val="24"/>
          <w:lang w:eastAsia="es-ES"/>
        </w:rPr>
        <w:t xml:space="preserve">isión coordinar las distintas acciones operativas y funcionales. </w:t>
      </w:r>
    </w:p>
    <w:p w14:paraId="2BF301C0" w14:textId="77777777"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p>
    <w:p w14:paraId="2496FE04" w14:textId="661E35AE"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r w:rsidRPr="003C7677">
        <w:rPr>
          <w:rFonts w:ascii="Georgia" w:eastAsia="Times New Roman" w:hAnsi="Georgia"/>
          <w:sz w:val="24"/>
          <w:szCs w:val="24"/>
          <w:lang w:eastAsia="es-ES"/>
        </w:rPr>
        <w:t xml:space="preserve">Pusieron en riesgo con </w:t>
      </w:r>
      <w:r w:rsidR="007A4F43">
        <w:rPr>
          <w:rFonts w:ascii="Georgia" w:eastAsia="Times New Roman" w:hAnsi="Georgia"/>
          <w:sz w:val="24"/>
          <w:szCs w:val="24"/>
          <w:lang w:eastAsia="es-ES"/>
        </w:rPr>
        <w:t xml:space="preserve">su actitud dilatoria de la información no solo </w:t>
      </w:r>
      <w:r w:rsidRPr="003C7677">
        <w:rPr>
          <w:rFonts w:ascii="Georgia" w:eastAsia="Times New Roman" w:hAnsi="Georgia"/>
          <w:sz w:val="24"/>
          <w:szCs w:val="24"/>
          <w:lang w:eastAsia="es-ES"/>
        </w:rPr>
        <w:t>a los ciudadanos que iban en el vehículo,</w:t>
      </w:r>
      <w:r w:rsidR="007A4F43">
        <w:rPr>
          <w:rFonts w:ascii="Georgia" w:eastAsia="Times New Roman" w:hAnsi="Georgia"/>
          <w:sz w:val="24"/>
          <w:szCs w:val="24"/>
          <w:lang w:eastAsia="es-ES"/>
        </w:rPr>
        <w:t xml:space="preserve"> sino también a</w:t>
      </w:r>
      <w:r w:rsidRPr="003C7677">
        <w:rPr>
          <w:rFonts w:ascii="Georgia" w:eastAsia="Times New Roman" w:hAnsi="Georgia"/>
          <w:sz w:val="24"/>
          <w:szCs w:val="24"/>
          <w:lang w:eastAsia="es-ES"/>
        </w:rPr>
        <w:t xml:space="preserve"> otros ciudadanos que pudieran llegar a</w:t>
      </w:r>
      <w:r w:rsidR="002E5906">
        <w:rPr>
          <w:rFonts w:ascii="Georgia" w:eastAsia="Times New Roman" w:hAnsi="Georgia"/>
          <w:sz w:val="24"/>
          <w:szCs w:val="24"/>
          <w:lang w:eastAsia="es-ES"/>
        </w:rPr>
        <w:t xml:space="preserve"> cruzarse con ellos. Incluso a </w:t>
      </w:r>
      <w:r w:rsidRPr="003C7677">
        <w:rPr>
          <w:rFonts w:ascii="Georgia" w:eastAsia="Times New Roman" w:hAnsi="Georgia"/>
          <w:sz w:val="24"/>
          <w:szCs w:val="24"/>
          <w:lang w:eastAsia="es-ES"/>
        </w:rPr>
        <w:t>sus propios compañeros</w:t>
      </w:r>
      <w:r w:rsidR="007A4F43">
        <w:rPr>
          <w:rFonts w:ascii="Georgia" w:eastAsia="Times New Roman" w:hAnsi="Georgia"/>
          <w:sz w:val="24"/>
          <w:szCs w:val="24"/>
          <w:lang w:eastAsia="es-ES"/>
        </w:rPr>
        <w:t xml:space="preserve"> de la fuerza</w:t>
      </w:r>
      <w:r w:rsidR="002E5906">
        <w:rPr>
          <w:rFonts w:ascii="Georgia" w:eastAsia="Times New Roman" w:hAnsi="Georgia"/>
          <w:sz w:val="24"/>
          <w:szCs w:val="24"/>
          <w:lang w:eastAsia="es-ES"/>
        </w:rPr>
        <w:t xml:space="preserve">, muchos de los cuales determinaron su accionar ignorando la real situación imperante. </w:t>
      </w:r>
    </w:p>
    <w:p w14:paraId="45957642" w14:textId="77777777" w:rsidR="002E5906" w:rsidRDefault="002E5906" w:rsidP="00154CD5">
      <w:pPr>
        <w:autoSpaceDE w:val="0"/>
        <w:autoSpaceDN w:val="0"/>
        <w:adjustRightInd w:val="0"/>
        <w:spacing w:after="0" w:line="240" w:lineRule="auto"/>
        <w:jc w:val="both"/>
        <w:rPr>
          <w:rFonts w:ascii="Georgia" w:eastAsia="Times New Roman" w:hAnsi="Georgia"/>
          <w:sz w:val="24"/>
          <w:szCs w:val="24"/>
          <w:lang w:eastAsia="es-ES"/>
        </w:rPr>
      </w:pPr>
    </w:p>
    <w:p w14:paraId="4F9B9C12" w14:textId="57E5E283" w:rsidR="007328D5" w:rsidRDefault="002E5906" w:rsidP="00154CD5">
      <w:pPr>
        <w:autoSpaceDE w:val="0"/>
        <w:autoSpaceDN w:val="0"/>
        <w:adjustRightInd w:val="0"/>
        <w:spacing w:after="0" w:line="240" w:lineRule="auto"/>
        <w:jc w:val="both"/>
        <w:rPr>
          <w:rFonts w:ascii="Georgia" w:eastAsia="Times New Roman" w:hAnsi="Georgia"/>
          <w:sz w:val="24"/>
          <w:szCs w:val="24"/>
          <w:lang w:eastAsia="es-ES"/>
        </w:rPr>
      </w:pPr>
      <w:r>
        <w:rPr>
          <w:rFonts w:ascii="Georgia" w:eastAsia="Times New Roman" w:hAnsi="Georgia"/>
          <w:sz w:val="24"/>
          <w:szCs w:val="24"/>
          <w:lang w:eastAsia="es-ES"/>
        </w:rPr>
        <w:t xml:space="preserve">En el caso de los superiores, que debieron despeñar su función jerárquica en cada uno de los momentos y circunstancias que se fueron planteando, </w:t>
      </w:r>
      <w:r w:rsidR="007328D5" w:rsidRPr="003C7677">
        <w:rPr>
          <w:rFonts w:ascii="Georgia" w:eastAsia="Times New Roman" w:hAnsi="Georgia"/>
          <w:sz w:val="24"/>
          <w:szCs w:val="24"/>
          <w:lang w:eastAsia="es-ES"/>
        </w:rPr>
        <w:t>no</w:t>
      </w:r>
      <w:r>
        <w:rPr>
          <w:rFonts w:ascii="Georgia" w:eastAsia="Times New Roman" w:hAnsi="Georgia"/>
          <w:sz w:val="24"/>
          <w:szCs w:val="24"/>
          <w:lang w:eastAsia="es-ES"/>
        </w:rPr>
        <w:t xml:space="preserve"> solo no</w:t>
      </w:r>
      <w:r w:rsidR="007328D5" w:rsidRPr="003C7677">
        <w:rPr>
          <w:rFonts w:ascii="Georgia" w:eastAsia="Times New Roman" w:hAnsi="Georgia"/>
          <w:sz w:val="24"/>
          <w:szCs w:val="24"/>
          <w:lang w:eastAsia="es-ES"/>
        </w:rPr>
        <w:t xml:space="preserve"> cumplieron con su deber más marcado, que es neutral</w:t>
      </w:r>
      <w:r>
        <w:rPr>
          <w:rFonts w:ascii="Georgia" w:eastAsia="Times New Roman" w:hAnsi="Georgia"/>
          <w:sz w:val="24"/>
          <w:szCs w:val="24"/>
          <w:lang w:eastAsia="es-ES"/>
        </w:rPr>
        <w:t xml:space="preserve">izar el desarrollo del delito, sino que efectuaron </w:t>
      </w:r>
      <w:r w:rsidR="00AD42FD">
        <w:rPr>
          <w:rFonts w:ascii="Georgia" w:eastAsia="Times New Roman" w:hAnsi="Georgia"/>
          <w:sz w:val="24"/>
          <w:szCs w:val="24"/>
          <w:lang w:eastAsia="es-ES"/>
        </w:rPr>
        <w:t>aport</w:t>
      </w:r>
      <w:r>
        <w:rPr>
          <w:rFonts w:ascii="Georgia" w:eastAsia="Times New Roman" w:hAnsi="Georgia"/>
          <w:sz w:val="24"/>
          <w:szCs w:val="24"/>
          <w:lang w:eastAsia="es-ES"/>
        </w:rPr>
        <w:t xml:space="preserve">es omisivos tendientes a darle continuidad al ilícito. </w:t>
      </w:r>
    </w:p>
    <w:p w14:paraId="1218E83E" w14:textId="60925369" w:rsidR="00AD42FD" w:rsidRDefault="00AD42FD" w:rsidP="00154CD5">
      <w:pPr>
        <w:autoSpaceDE w:val="0"/>
        <w:autoSpaceDN w:val="0"/>
        <w:adjustRightInd w:val="0"/>
        <w:spacing w:after="0" w:line="240" w:lineRule="auto"/>
        <w:jc w:val="both"/>
        <w:rPr>
          <w:rFonts w:ascii="Georgia" w:eastAsia="Times New Roman" w:hAnsi="Georgia"/>
          <w:sz w:val="24"/>
          <w:szCs w:val="24"/>
          <w:lang w:eastAsia="es-ES"/>
        </w:rPr>
      </w:pPr>
    </w:p>
    <w:p w14:paraId="6896C885" w14:textId="372C8DE2" w:rsidR="00AD42FD" w:rsidRPr="00AD42FD" w:rsidRDefault="00AD42FD" w:rsidP="00154CD5">
      <w:pPr>
        <w:autoSpaceDE w:val="0"/>
        <w:autoSpaceDN w:val="0"/>
        <w:adjustRightInd w:val="0"/>
        <w:spacing w:after="0" w:line="240" w:lineRule="auto"/>
        <w:jc w:val="both"/>
        <w:rPr>
          <w:rFonts w:ascii="Georgia" w:eastAsia="Times New Roman" w:hAnsi="Georgia"/>
          <w:sz w:val="24"/>
          <w:szCs w:val="24"/>
          <w:lang w:eastAsia="es-ES"/>
        </w:rPr>
      </w:pPr>
      <w:r w:rsidRPr="00AD42FD">
        <w:rPr>
          <w:rFonts w:ascii="Georgia" w:eastAsia="Times New Roman" w:hAnsi="Georgia"/>
          <w:b/>
          <w:sz w:val="24"/>
          <w:szCs w:val="24"/>
          <w:lang w:eastAsia="es-ES"/>
        </w:rPr>
        <w:t>Ocasión</w:t>
      </w:r>
      <w:r>
        <w:rPr>
          <w:rFonts w:ascii="Georgia" w:eastAsia="Times New Roman" w:hAnsi="Georgia"/>
          <w:b/>
          <w:sz w:val="24"/>
          <w:szCs w:val="24"/>
          <w:lang w:eastAsia="es-ES"/>
        </w:rPr>
        <w:t xml:space="preserve">: </w:t>
      </w:r>
      <w:r>
        <w:rPr>
          <w:rFonts w:ascii="Georgia" w:eastAsia="Times New Roman" w:hAnsi="Georgia"/>
          <w:sz w:val="24"/>
          <w:szCs w:val="24"/>
          <w:lang w:eastAsia="es-ES"/>
        </w:rPr>
        <w:t>la circunstancia de tiempo apuntada con respecto a la situación pandémica, provoco el aprovechamiento de la escasa circulación ciudadana para actuar libremente en un marco de impunidad-.</w:t>
      </w:r>
    </w:p>
    <w:p w14:paraId="1FBF365B" w14:textId="77777777"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p>
    <w:p w14:paraId="03DBA806" w14:textId="77777777" w:rsidR="007328D5" w:rsidRPr="003C7677" w:rsidRDefault="007328D5" w:rsidP="00154CD5">
      <w:pPr>
        <w:autoSpaceDE w:val="0"/>
        <w:autoSpaceDN w:val="0"/>
        <w:adjustRightInd w:val="0"/>
        <w:spacing w:after="0" w:line="240" w:lineRule="auto"/>
        <w:jc w:val="both"/>
        <w:rPr>
          <w:rFonts w:ascii="Georgia" w:eastAsia="Times New Roman" w:hAnsi="Georgia"/>
          <w:b/>
          <w:sz w:val="24"/>
          <w:szCs w:val="24"/>
          <w:u w:val="single"/>
          <w:lang w:eastAsia="es-ES"/>
        </w:rPr>
      </w:pPr>
    </w:p>
    <w:p w14:paraId="1CC9A5EE" w14:textId="666DD63B"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r w:rsidRPr="003C7677">
        <w:rPr>
          <w:rFonts w:ascii="Georgia" w:eastAsia="Times New Roman" w:hAnsi="Georgia"/>
          <w:b/>
          <w:sz w:val="24"/>
          <w:szCs w:val="24"/>
          <w:u w:val="single"/>
          <w:lang w:eastAsia="es-ES"/>
        </w:rPr>
        <w:t xml:space="preserve">La calidad de los motivos que los llevaron a delinquir: </w:t>
      </w:r>
      <w:r w:rsidRPr="003C7677">
        <w:rPr>
          <w:rFonts w:ascii="Georgia" w:eastAsia="Times New Roman" w:hAnsi="Georgia"/>
          <w:sz w:val="24"/>
          <w:szCs w:val="24"/>
          <w:lang w:eastAsia="es-ES"/>
        </w:rPr>
        <w:t xml:space="preserve">Cuidar su </w:t>
      </w:r>
      <w:r w:rsidR="00AD42FD">
        <w:rPr>
          <w:rFonts w:ascii="Georgia" w:eastAsia="Times New Roman" w:hAnsi="Georgia"/>
          <w:sz w:val="24"/>
          <w:szCs w:val="24"/>
          <w:lang w:eastAsia="es-ES"/>
        </w:rPr>
        <w:t>posición de superioridad frente a los ciudadanos y las posibilidades económicas que dicha función les brinda</w:t>
      </w:r>
      <w:r w:rsidRPr="003C7677">
        <w:rPr>
          <w:rFonts w:ascii="Georgia" w:eastAsia="Times New Roman" w:hAnsi="Georgia"/>
          <w:sz w:val="24"/>
          <w:szCs w:val="24"/>
          <w:lang w:eastAsia="es-ES"/>
        </w:rPr>
        <w:t xml:space="preserve">, </w:t>
      </w:r>
      <w:r w:rsidR="00AD42FD">
        <w:rPr>
          <w:rFonts w:ascii="Georgia" w:eastAsia="Times New Roman" w:hAnsi="Georgia"/>
          <w:sz w:val="24"/>
          <w:szCs w:val="24"/>
          <w:lang w:eastAsia="es-ES"/>
        </w:rPr>
        <w:t>provocando</w:t>
      </w:r>
      <w:r w:rsidRPr="003C7677">
        <w:rPr>
          <w:rFonts w:ascii="Georgia" w:eastAsia="Times New Roman" w:hAnsi="Georgia"/>
          <w:sz w:val="24"/>
          <w:szCs w:val="24"/>
          <w:lang w:eastAsia="es-ES"/>
        </w:rPr>
        <w:t xml:space="preserve"> un </w:t>
      </w:r>
      <w:r w:rsidRPr="003C7677">
        <w:rPr>
          <w:rFonts w:ascii="Georgia" w:eastAsia="Times New Roman" w:hAnsi="Georgia"/>
          <w:b/>
          <w:sz w:val="24"/>
          <w:szCs w:val="24"/>
          <w:lang w:eastAsia="es-ES"/>
        </w:rPr>
        <w:t>QUIEBRE ÉTICO</w:t>
      </w:r>
      <w:r w:rsidR="00AD42FD">
        <w:rPr>
          <w:rFonts w:ascii="Georgia" w:eastAsia="Times New Roman" w:hAnsi="Georgia"/>
          <w:sz w:val="24"/>
          <w:szCs w:val="24"/>
          <w:lang w:eastAsia="es-ES"/>
        </w:rPr>
        <w:t xml:space="preserve"> en el accionar propio de esta función. </w:t>
      </w:r>
    </w:p>
    <w:p w14:paraId="7EEF5454" w14:textId="77777777" w:rsidR="007328D5" w:rsidRPr="003C7677" w:rsidRDefault="007328D5" w:rsidP="00154CD5">
      <w:pPr>
        <w:autoSpaceDE w:val="0"/>
        <w:autoSpaceDN w:val="0"/>
        <w:adjustRightInd w:val="0"/>
        <w:spacing w:after="0" w:line="240" w:lineRule="auto"/>
        <w:jc w:val="both"/>
        <w:rPr>
          <w:rFonts w:ascii="Georgia" w:eastAsia="Times New Roman" w:hAnsi="Georgia"/>
          <w:b/>
          <w:sz w:val="24"/>
          <w:szCs w:val="24"/>
          <w:u w:val="single"/>
          <w:lang w:eastAsia="es-ES"/>
        </w:rPr>
      </w:pPr>
    </w:p>
    <w:p w14:paraId="3E83158C" w14:textId="77777777"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p>
    <w:p w14:paraId="45DE7F97" w14:textId="77777777"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r w:rsidRPr="003C7677">
        <w:rPr>
          <w:rFonts w:ascii="Georgia" w:eastAsia="Times New Roman" w:hAnsi="Georgia"/>
          <w:sz w:val="24"/>
          <w:szCs w:val="24"/>
          <w:lang w:eastAsia="es-ES"/>
        </w:rPr>
        <w:t xml:space="preserve">En cuanto a la </w:t>
      </w:r>
      <w:r w:rsidRPr="003C7677">
        <w:rPr>
          <w:rFonts w:ascii="Georgia" w:eastAsia="Times New Roman" w:hAnsi="Georgia"/>
          <w:b/>
          <w:sz w:val="24"/>
          <w:szCs w:val="24"/>
          <w:lang w:eastAsia="es-ES"/>
        </w:rPr>
        <w:t>participación que haya tomado en concreto</w:t>
      </w:r>
      <w:r w:rsidRPr="003C7677">
        <w:rPr>
          <w:rFonts w:ascii="Georgia" w:eastAsia="Times New Roman" w:hAnsi="Georgia"/>
          <w:sz w:val="24"/>
          <w:szCs w:val="24"/>
          <w:lang w:eastAsia="es-ES"/>
        </w:rPr>
        <w:t xml:space="preserve">, su </w:t>
      </w:r>
      <w:r w:rsidRPr="003C7677">
        <w:rPr>
          <w:rFonts w:ascii="Georgia" w:eastAsia="Times New Roman" w:hAnsi="Georgia"/>
          <w:b/>
          <w:sz w:val="24"/>
          <w:szCs w:val="24"/>
          <w:lang w:eastAsia="es-ES"/>
        </w:rPr>
        <w:t>jerarquía</w:t>
      </w:r>
      <w:r w:rsidRPr="003C7677">
        <w:rPr>
          <w:rFonts w:ascii="Georgia" w:eastAsia="Times New Roman" w:hAnsi="Georgia"/>
          <w:sz w:val="24"/>
          <w:szCs w:val="24"/>
          <w:lang w:eastAsia="es-ES"/>
        </w:rPr>
        <w:t xml:space="preserve">, </w:t>
      </w:r>
      <w:r w:rsidRPr="003C7677">
        <w:rPr>
          <w:rFonts w:ascii="Georgia" w:eastAsia="Times New Roman" w:hAnsi="Georgia"/>
          <w:b/>
          <w:sz w:val="24"/>
          <w:szCs w:val="24"/>
          <w:lang w:eastAsia="es-ES"/>
        </w:rPr>
        <w:t>su función específica esa noche</w:t>
      </w:r>
      <w:r w:rsidRPr="003C7677">
        <w:rPr>
          <w:rFonts w:ascii="Georgia" w:eastAsia="Times New Roman" w:hAnsi="Georgia"/>
          <w:sz w:val="24"/>
          <w:szCs w:val="24"/>
          <w:lang w:eastAsia="es-ES"/>
        </w:rPr>
        <w:t xml:space="preserve">, y el rol y conductas en particular que llevaron a cabo será motivo de aclaración para cada uno de los acusados, aclarando: </w:t>
      </w:r>
    </w:p>
    <w:p w14:paraId="03D194A2" w14:textId="77777777" w:rsidR="007328D5" w:rsidRPr="003C7677" w:rsidRDefault="007328D5" w:rsidP="00154CD5">
      <w:pPr>
        <w:autoSpaceDE w:val="0"/>
        <w:autoSpaceDN w:val="0"/>
        <w:adjustRightInd w:val="0"/>
        <w:spacing w:after="0" w:line="240" w:lineRule="auto"/>
        <w:jc w:val="both"/>
        <w:rPr>
          <w:rFonts w:ascii="Georgia" w:eastAsia="Times New Roman" w:hAnsi="Georgia"/>
          <w:b/>
          <w:sz w:val="24"/>
          <w:szCs w:val="24"/>
          <w:u w:val="single"/>
          <w:lang w:eastAsia="es-ES"/>
        </w:rPr>
      </w:pPr>
    </w:p>
    <w:p w14:paraId="262DC175" w14:textId="77777777" w:rsidR="007328D5" w:rsidRPr="003C7677" w:rsidRDefault="007328D5" w:rsidP="00154CD5">
      <w:pPr>
        <w:autoSpaceDE w:val="0"/>
        <w:autoSpaceDN w:val="0"/>
        <w:adjustRightInd w:val="0"/>
        <w:spacing w:after="0" w:line="240" w:lineRule="auto"/>
        <w:jc w:val="both"/>
        <w:rPr>
          <w:rFonts w:ascii="Georgia" w:eastAsia="Times New Roman" w:hAnsi="Georgia"/>
          <w:b/>
          <w:sz w:val="24"/>
          <w:szCs w:val="24"/>
          <w:u w:val="single"/>
          <w:lang w:eastAsia="es-ES"/>
        </w:rPr>
      </w:pPr>
    </w:p>
    <w:p w14:paraId="44636D36" w14:textId="77777777" w:rsidR="007328D5" w:rsidRPr="003C7677" w:rsidRDefault="007328D5" w:rsidP="00154CD5">
      <w:pPr>
        <w:autoSpaceDE w:val="0"/>
        <w:autoSpaceDN w:val="0"/>
        <w:adjustRightInd w:val="0"/>
        <w:spacing w:after="0" w:line="240" w:lineRule="auto"/>
        <w:jc w:val="both"/>
        <w:rPr>
          <w:rFonts w:ascii="Georgia" w:eastAsia="Times New Roman" w:hAnsi="Georgia"/>
          <w:b/>
          <w:sz w:val="24"/>
          <w:szCs w:val="24"/>
          <w:u w:val="single"/>
          <w:lang w:eastAsia="es-ES"/>
        </w:rPr>
      </w:pPr>
    </w:p>
    <w:p w14:paraId="356183F0" w14:textId="77777777" w:rsidR="007328D5" w:rsidRPr="003C7677" w:rsidRDefault="007328D5" w:rsidP="00154CD5">
      <w:pPr>
        <w:autoSpaceDE w:val="0"/>
        <w:autoSpaceDN w:val="0"/>
        <w:adjustRightInd w:val="0"/>
        <w:spacing w:after="0" w:line="240" w:lineRule="auto"/>
        <w:jc w:val="both"/>
        <w:rPr>
          <w:rFonts w:ascii="Georgia" w:eastAsiaTheme="minorHAnsi" w:hAnsi="Georgia"/>
          <w:b/>
          <w:bCs/>
          <w:sz w:val="24"/>
          <w:szCs w:val="24"/>
          <w:lang w:val="es-AR"/>
        </w:rPr>
      </w:pPr>
      <w:r w:rsidRPr="003C7677">
        <w:rPr>
          <w:rFonts w:ascii="Georgia" w:eastAsiaTheme="minorHAnsi" w:hAnsi="Georgia"/>
          <w:sz w:val="24"/>
          <w:szCs w:val="24"/>
          <w:lang w:val="es-AR"/>
        </w:rPr>
        <w:t>L</w:t>
      </w:r>
      <w:r w:rsidRPr="003C7677">
        <w:rPr>
          <w:rFonts w:ascii="Georgia" w:eastAsiaTheme="minorHAnsi" w:hAnsi="Georgia"/>
          <w:b/>
          <w:bCs/>
          <w:sz w:val="24"/>
          <w:szCs w:val="24"/>
          <w:lang w:val="es-AR"/>
        </w:rPr>
        <w:t xml:space="preserve">a situación personal de cada uno de los autores </w:t>
      </w:r>
    </w:p>
    <w:p w14:paraId="790F676D" w14:textId="77777777"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p>
    <w:p w14:paraId="5EFFA73F" w14:textId="77777777"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r w:rsidRPr="003C7677">
        <w:rPr>
          <w:rFonts w:ascii="Georgia" w:eastAsiaTheme="minorHAnsi" w:hAnsi="Georgia"/>
          <w:sz w:val="24"/>
          <w:szCs w:val="24"/>
          <w:lang w:val="es-AR"/>
        </w:rPr>
        <w:t xml:space="preserve">En tanto, por su </w:t>
      </w:r>
      <w:r w:rsidRPr="003C7677">
        <w:rPr>
          <w:rFonts w:ascii="Georgia" w:eastAsiaTheme="minorHAnsi" w:hAnsi="Georgia"/>
          <w:b/>
          <w:sz w:val="24"/>
          <w:szCs w:val="24"/>
          <w:lang w:val="es-AR"/>
        </w:rPr>
        <w:t>jerarquía</w:t>
      </w:r>
      <w:r w:rsidRPr="003C7677">
        <w:rPr>
          <w:rFonts w:ascii="Georgia" w:eastAsiaTheme="minorHAnsi" w:hAnsi="Georgia"/>
          <w:sz w:val="24"/>
          <w:szCs w:val="24"/>
          <w:lang w:val="es-AR"/>
        </w:rPr>
        <w:t xml:space="preserve">, fundamenta un deber mayor en función al rol que desempeñaba (cfr., al respecto, </w:t>
      </w:r>
      <w:proofErr w:type="spellStart"/>
      <w:r w:rsidRPr="003C7677">
        <w:rPr>
          <w:rFonts w:ascii="Georgia" w:eastAsiaTheme="minorHAnsi" w:hAnsi="Georgia"/>
          <w:sz w:val="24"/>
          <w:szCs w:val="24"/>
          <w:lang w:val="es-AR"/>
        </w:rPr>
        <w:t>Patrica</w:t>
      </w:r>
      <w:proofErr w:type="spellEnd"/>
      <w:r w:rsidRPr="003C7677">
        <w:rPr>
          <w:rFonts w:ascii="Georgia" w:eastAsiaTheme="minorHAnsi" w:hAnsi="Georgia"/>
          <w:sz w:val="24"/>
          <w:szCs w:val="24"/>
          <w:lang w:val="es-AR"/>
        </w:rPr>
        <w:t xml:space="preserve"> </w:t>
      </w:r>
      <w:proofErr w:type="spellStart"/>
      <w:r w:rsidRPr="003C7677">
        <w:rPr>
          <w:rFonts w:ascii="Georgia" w:eastAsiaTheme="minorHAnsi" w:hAnsi="Georgia"/>
          <w:sz w:val="24"/>
          <w:szCs w:val="24"/>
          <w:lang w:val="es-AR"/>
        </w:rPr>
        <w:t>Ziffer</w:t>
      </w:r>
      <w:proofErr w:type="spellEnd"/>
      <w:r w:rsidRPr="003C7677">
        <w:rPr>
          <w:rFonts w:ascii="Georgia" w:eastAsiaTheme="minorHAnsi" w:hAnsi="Georgia"/>
          <w:sz w:val="24"/>
          <w:szCs w:val="24"/>
          <w:lang w:val="es-AR"/>
        </w:rPr>
        <w:t xml:space="preserve">, en David </w:t>
      </w:r>
      <w:proofErr w:type="spellStart"/>
      <w:r w:rsidRPr="003C7677">
        <w:rPr>
          <w:rFonts w:ascii="Georgia" w:eastAsiaTheme="minorHAnsi" w:hAnsi="Georgia"/>
          <w:sz w:val="24"/>
          <w:szCs w:val="24"/>
          <w:lang w:val="es-AR"/>
        </w:rPr>
        <w:t>Baigún</w:t>
      </w:r>
      <w:proofErr w:type="spellEnd"/>
      <w:r w:rsidRPr="003C7677">
        <w:rPr>
          <w:rFonts w:ascii="Georgia" w:eastAsiaTheme="minorHAnsi" w:hAnsi="Georgia"/>
          <w:sz w:val="24"/>
          <w:szCs w:val="24"/>
          <w:lang w:val="es-AR"/>
        </w:rPr>
        <w:t xml:space="preserve"> – Eugenio Raúl Zaffaroni [Dirección] – Marco A. </w:t>
      </w:r>
      <w:proofErr w:type="spellStart"/>
      <w:r w:rsidRPr="003C7677">
        <w:rPr>
          <w:rFonts w:ascii="Georgia" w:eastAsiaTheme="minorHAnsi" w:hAnsi="Georgia"/>
          <w:sz w:val="24"/>
          <w:szCs w:val="24"/>
          <w:lang w:val="es-AR"/>
        </w:rPr>
        <w:t>Terragni</w:t>
      </w:r>
      <w:proofErr w:type="spellEnd"/>
      <w:r w:rsidRPr="003C7677">
        <w:rPr>
          <w:rFonts w:ascii="Georgia" w:eastAsiaTheme="minorHAnsi" w:hAnsi="Georgia"/>
          <w:sz w:val="24"/>
          <w:szCs w:val="24"/>
          <w:lang w:val="es-AR"/>
        </w:rPr>
        <w:t xml:space="preserve"> [Coordinación], </w:t>
      </w:r>
      <w:r w:rsidRPr="003C7677">
        <w:rPr>
          <w:rFonts w:ascii="Georgia" w:eastAsiaTheme="minorHAnsi" w:hAnsi="Georgia"/>
          <w:i/>
          <w:iCs/>
          <w:sz w:val="24"/>
          <w:szCs w:val="24"/>
          <w:lang w:val="es-AR"/>
        </w:rPr>
        <w:t>Código penal y normas comp</w:t>
      </w:r>
      <w:bookmarkStart w:id="0" w:name="_GoBack"/>
      <w:bookmarkEnd w:id="0"/>
      <w:r w:rsidRPr="003C7677">
        <w:rPr>
          <w:rFonts w:ascii="Georgia" w:eastAsiaTheme="minorHAnsi" w:hAnsi="Georgia"/>
          <w:i/>
          <w:iCs/>
          <w:sz w:val="24"/>
          <w:szCs w:val="24"/>
          <w:lang w:val="es-AR"/>
        </w:rPr>
        <w:t>lementarias. Análisis doctrinario y jurisprudencial</w:t>
      </w:r>
      <w:r w:rsidRPr="003C7677">
        <w:rPr>
          <w:rFonts w:ascii="Georgia" w:eastAsiaTheme="minorHAnsi" w:hAnsi="Georgia"/>
          <w:sz w:val="24"/>
          <w:szCs w:val="24"/>
          <w:lang w:val="es-AR"/>
        </w:rPr>
        <w:t xml:space="preserve">, </w:t>
      </w:r>
      <w:proofErr w:type="spellStart"/>
      <w:r w:rsidRPr="003C7677">
        <w:rPr>
          <w:rFonts w:ascii="Georgia" w:eastAsiaTheme="minorHAnsi" w:hAnsi="Georgia"/>
          <w:sz w:val="24"/>
          <w:szCs w:val="24"/>
          <w:lang w:val="es-AR"/>
        </w:rPr>
        <w:t>T°</w:t>
      </w:r>
      <w:proofErr w:type="spellEnd"/>
      <w:r w:rsidRPr="003C7677">
        <w:rPr>
          <w:rFonts w:ascii="Georgia" w:eastAsiaTheme="minorHAnsi" w:hAnsi="Georgia"/>
          <w:sz w:val="24"/>
          <w:szCs w:val="24"/>
          <w:lang w:val="es-AR"/>
        </w:rPr>
        <w:t xml:space="preserve"> 2, 1ª edición, Ed. Hammurabi, Bs. As., 2002, p. 74). </w:t>
      </w:r>
    </w:p>
    <w:p w14:paraId="10C01666" w14:textId="77777777"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p>
    <w:p w14:paraId="3427F9DB" w14:textId="5B4AADFE" w:rsidR="007328D5" w:rsidRPr="003C7677" w:rsidRDefault="007328D5" w:rsidP="00154CD5">
      <w:pPr>
        <w:autoSpaceDE w:val="0"/>
        <w:autoSpaceDN w:val="0"/>
        <w:adjustRightInd w:val="0"/>
        <w:spacing w:after="0" w:line="240" w:lineRule="auto"/>
        <w:jc w:val="both"/>
        <w:rPr>
          <w:rFonts w:ascii="Georgia" w:eastAsiaTheme="minorHAnsi" w:hAnsi="Georgia"/>
          <w:b/>
          <w:sz w:val="24"/>
          <w:szCs w:val="24"/>
          <w:lang w:val="es-AR"/>
        </w:rPr>
      </w:pPr>
      <w:r w:rsidRPr="003C7677">
        <w:rPr>
          <w:rFonts w:ascii="Georgia" w:eastAsiaTheme="minorHAnsi" w:hAnsi="Georgia"/>
          <w:b/>
          <w:sz w:val="24"/>
          <w:szCs w:val="24"/>
          <w:lang w:val="es-AR"/>
        </w:rPr>
        <w:t xml:space="preserve">Función: </w:t>
      </w:r>
      <w:r w:rsidR="00BD48D4">
        <w:rPr>
          <w:rFonts w:ascii="Georgia" w:eastAsiaTheme="minorHAnsi" w:hAnsi="Georgia"/>
          <w:sz w:val="24"/>
          <w:szCs w:val="24"/>
          <w:lang w:val="es-AR"/>
        </w:rPr>
        <w:t xml:space="preserve">esta circunstancia está relacionada al rol que adquirieron voluntariamente los acusados para su vida, el traje que eligieron portar, es decir </w:t>
      </w:r>
      <w:r w:rsidRPr="003C7677">
        <w:rPr>
          <w:rFonts w:ascii="Georgia" w:eastAsiaTheme="minorHAnsi" w:hAnsi="Georgia"/>
          <w:sz w:val="24"/>
          <w:szCs w:val="24"/>
          <w:lang w:val="es-AR"/>
        </w:rPr>
        <w:t>son POLICIAS LAS 24 HS.</w:t>
      </w:r>
      <w:r w:rsidR="00BD48D4">
        <w:rPr>
          <w:rFonts w:ascii="Georgia" w:eastAsiaTheme="minorHAnsi" w:hAnsi="Georgia"/>
          <w:sz w:val="24"/>
          <w:szCs w:val="24"/>
          <w:lang w:val="es-AR"/>
        </w:rPr>
        <w:t xml:space="preserve">, no cesando su actividad ni al momento de encontrarse fuera de su turno laboral. </w:t>
      </w:r>
    </w:p>
    <w:p w14:paraId="002CF0A5" w14:textId="623CD881" w:rsidR="007328D5" w:rsidRPr="003C7677" w:rsidRDefault="00CD74A9" w:rsidP="00154CD5">
      <w:pPr>
        <w:autoSpaceDE w:val="0"/>
        <w:autoSpaceDN w:val="0"/>
        <w:adjustRightInd w:val="0"/>
        <w:spacing w:after="0" w:line="240" w:lineRule="auto"/>
        <w:jc w:val="both"/>
        <w:rPr>
          <w:rFonts w:ascii="Georgia" w:eastAsiaTheme="minorHAnsi" w:hAnsi="Georgia"/>
          <w:sz w:val="24"/>
          <w:szCs w:val="24"/>
          <w:lang w:val="es-AR"/>
        </w:rPr>
      </w:pPr>
      <w:r>
        <w:rPr>
          <w:rFonts w:ascii="Georgia" w:eastAsiaTheme="minorHAnsi" w:hAnsi="Georgia"/>
          <w:sz w:val="24"/>
          <w:szCs w:val="24"/>
          <w:lang w:val="es-AR"/>
        </w:rPr>
        <w:t>Más</w:t>
      </w:r>
      <w:r w:rsidR="00BD48D4">
        <w:rPr>
          <w:rFonts w:ascii="Georgia" w:eastAsiaTheme="minorHAnsi" w:hAnsi="Georgia"/>
          <w:sz w:val="24"/>
          <w:szCs w:val="24"/>
          <w:lang w:val="es-AR"/>
        </w:rPr>
        <w:t xml:space="preserve"> </w:t>
      </w:r>
      <w:r>
        <w:rPr>
          <w:rFonts w:ascii="Georgia" w:eastAsiaTheme="minorHAnsi" w:hAnsi="Georgia"/>
          <w:sz w:val="24"/>
          <w:szCs w:val="24"/>
          <w:lang w:val="es-AR"/>
        </w:rPr>
        <w:t>allá</w:t>
      </w:r>
      <w:r w:rsidR="00BD48D4">
        <w:rPr>
          <w:rFonts w:ascii="Georgia" w:eastAsiaTheme="minorHAnsi" w:hAnsi="Georgia"/>
          <w:sz w:val="24"/>
          <w:szCs w:val="24"/>
          <w:lang w:val="es-AR"/>
        </w:rPr>
        <w:t xml:space="preserve"> de lo </w:t>
      </w:r>
      <w:r>
        <w:rPr>
          <w:rFonts w:ascii="Georgia" w:eastAsiaTheme="minorHAnsi" w:hAnsi="Georgia"/>
          <w:sz w:val="24"/>
          <w:szCs w:val="24"/>
          <w:lang w:val="es-AR"/>
        </w:rPr>
        <w:t>referido</w:t>
      </w:r>
      <w:r w:rsidR="00BD48D4">
        <w:rPr>
          <w:rFonts w:ascii="Georgia" w:eastAsiaTheme="minorHAnsi" w:hAnsi="Georgia"/>
          <w:sz w:val="24"/>
          <w:szCs w:val="24"/>
          <w:lang w:val="es-AR"/>
        </w:rPr>
        <w:t>, agrava la situaciones que los acusados lejos de cumplir con la forma de vida que eligieron, aprovecharon de la misma, al ser f</w:t>
      </w:r>
      <w:r w:rsidR="007328D5" w:rsidRPr="003C7677">
        <w:rPr>
          <w:rFonts w:ascii="Georgia" w:eastAsiaTheme="minorHAnsi" w:hAnsi="Georgia"/>
          <w:sz w:val="24"/>
          <w:szCs w:val="24"/>
          <w:lang w:val="es-AR"/>
        </w:rPr>
        <w:t xml:space="preserve">uncionarios </w:t>
      </w:r>
      <w:r w:rsidR="00BD48D4">
        <w:rPr>
          <w:rFonts w:ascii="Georgia" w:eastAsiaTheme="minorHAnsi" w:hAnsi="Georgia"/>
          <w:sz w:val="24"/>
          <w:szCs w:val="24"/>
          <w:lang w:val="es-AR"/>
        </w:rPr>
        <w:t>p</w:t>
      </w:r>
      <w:r w:rsidR="007328D5" w:rsidRPr="003C7677">
        <w:rPr>
          <w:rFonts w:ascii="Georgia" w:eastAsiaTheme="minorHAnsi" w:hAnsi="Georgia"/>
          <w:sz w:val="24"/>
          <w:szCs w:val="24"/>
          <w:lang w:val="es-AR"/>
        </w:rPr>
        <w:t>úblicos en ejercicio y ocasión de encontrarse cumpliendo funciones propias de su condición</w:t>
      </w:r>
      <w:r w:rsidR="00BD48D4">
        <w:rPr>
          <w:rFonts w:ascii="Georgia" w:eastAsiaTheme="minorHAnsi" w:hAnsi="Georgia"/>
          <w:sz w:val="24"/>
          <w:szCs w:val="24"/>
          <w:lang w:val="es-AR"/>
        </w:rPr>
        <w:t xml:space="preserve">, e incluso hasta </w:t>
      </w:r>
      <w:r w:rsidR="007328D5" w:rsidRPr="003C7677">
        <w:rPr>
          <w:rFonts w:ascii="Georgia" w:eastAsiaTheme="minorHAnsi" w:hAnsi="Georgia"/>
          <w:sz w:val="24"/>
          <w:szCs w:val="24"/>
          <w:lang w:val="es-AR"/>
        </w:rPr>
        <w:t xml:space="preserve">abusaron de </w:t>
      </w:r>
      <w:r w:rsidR="00BD48D4">
        <w:rPr>
          <w:rFonts w:ascii="Georgia" w:eastAsiaTheme="minorHAnsi" w:hAnsi="Georgia"/>
          <w:sz w:val="24"/>
          <w:szCs w:val="24"/>
          <w:lang w:val="es-AR"/>
        </w:rPr>
        <w:t>el</w:t>
      </w:r>
      <w:r w:rsidR="007328D5" w:rsidRPr="003C7677">
        <w:rPr>
          <w:rFonts w:ascii="Georgia" w:eastAsiaTheme="minorHAnsi" w:hAnsi="Georgia"/>
          <w:sz w:val="24"/>
          <w:szCs w:val="24"/>
          <w:lang w:val="es-AR"/>
        </w:rPr>
        <w:t>la (art. 279 inc. 3ro</w:t>
      </w:r>
      <w:proofErr w:type="gramStart"/>
      <w:r w:rsidR="007328D5" w:rsidRPr="003C7677">
        <w:rPr>
          <w:rFonts w:ascii="Georgia" w:eastAsiaTheme="minorHAnsi" w:hAnsi="Georgia"/>
          <w:sz w:val="24"/>
          <w:szCs w:val="24"/>
          <w:lang w:val="es-AR"/>
        </w:rPr>
        <w:t>. )</w:t>
      </w:r>
      <w:proofErr w:type="gramEnd"/>
      <w:r w:rsidR="007328D5" w:rsidRPr="003C7677">
        <w:rPr>
          <w:rFonts w:ascii="Georgia" w:eastAsiaTheme="minorHAnsi" w:hAnsi="Georgia"/>
          <w:sz w:val="24"/>
          <w:szCs w:val="24"/>
          <w:lang w:val="es-AR"/>
        </w:rPr>
        <w:t xml:space="preserve"> </w:t>
      </w:r>
    </w:p>
    <w:p w14:paraId="57188E6E" w14:textId="77777777"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p>
    <w:p w14:paraId="641CFD68" w14:textId="3174B9DA" w:rsidR="007328D5" w:rsidRPr="003C7677" w:rsidRDefault="007328D5" w:rsidP="00154CD5">
      <w:pPr>
        <w:autoSpaceDE w:val="0"/>
        <w:autoSpaceDN w:val="0"/>
        <w:adjustRightInd w:val="0"/>
        <w:spacing w:after="0" w:line="240" w:lineRule="auto"/>
        <w:jc w:val="both"/>
        <w:rPr>
          <w:rFonts w:ascii="Georgia" w:eastAsiaTheme="minorHAnsi" w:hAnsi="Georgia"/>
          <w:sz w:val="24"/>
          <w:szCs w:val="24"/>
          <w:lang w:val="es-AR"/>
        </w:rPr>
      </w:pPr>
      <w:r w:rsidRPr="003C7677">
        <w:rPr>
          <w:rFonts w:ascii="Georgia" w:eastAsiaTheme="minorHAnsi" w:hAnsi="Georgia"/>
          <w:sz w:val="24"/>
          <w:szCs w:val="24"/>
          <w:lang w:val="es-AR"/>
        </w:rPr>
        <w:t xml:space="preserve">En cuando a </w:t>
      </w:r>
      <w:r w:rsidRPr="003C7677">
        <w:rPr>
          <w:rFonts w:ascii="Georgia" w:eastAsiaTheme="minorHAnsi" w:hAnsi="Georgia"/>
          <w:b/>
          <w:sz w:val="24"/>
          <w:szCs w:val="24"/>
          <w:lang w:val="es-AR"/>
        </w:rPr>
        <w:t xml:space="preserve">las acciones </w:t>
      </w:r>
      <w:r w:rsidR="00BD48D4">
        <w:rPr>
          <w:rFonts w:ascii="Georgia" w:eastAsiaTheme="minorHAnsi" w:hAnsi="Georgia"/>
          <w:b/>
          <w:sz w:val="24"/>
          <w:szCs w:val="24"/>
          <w:lang w:val="es-AR"/>
        </w:rPr>
        <w:t xml:space="preserve">desempeñadas en </w:t>
      </w:r>
      <w:r w:rsidRPr="003C7677">
        <w:rPr>
          <w:rFonts w:ascii="Georgia" w:eastAsiaTheme="minorHAnsi" w:hAnsi="Georgia"/>
          <w:b/>
          <w:sz w:val="24"/>
          <w:szCs w:val="24"/>
          <w:lang w:val="es-AR"/>
        </w:rPr>
        <w:t xml:space="preserve">particular, </w:t>
      </w:r>
      <w:r w:rsidRPr="003C7677">
        <w:rPr>
          <w:rFonts w:ascii="Georgia" w:eastAsiaTheme="minorHAnsi" w:hAnsi="Georgia"/>
          <w:sz w:val="24"/>
          <w:szCs w:val="24"/>
          <w:lang w:val="es-AR"/>
        </w:rPr>
        <w:t>consideraremos quienes tuvieron iniciativa, intervención activa, que situaciones se pusieron en riegos y como avalaron los accionares de los inferiores jerárquicos</w:t>
      </w:r>
    </w:p>
    <w:p w14:paraId="47327924" w14:textId="77777777" w:rsidR="007328D5" w:rsidRPr="003C7677" w:rsidRDefault="007328D5" w:rsidP="00154CD5">
      <w:pPr>
        <w:autoSpaceDE w:val="0"/>
        <w:autoSpaceDN w:val="0"/>
        <w:adjustRightInd w:val="0"/>
        <w:spacing w:after="0" w:line="240" w:lineRule="auto"/>
        <w:jc w:val="both"/>
        <w:rPr>
          <w:rFonts w:ascii="Georgia" w:eastAsia="Times New Roman" w:hAnsi="Georgia"/>
          <w:b/>
          <w:sz w:val="24"/>
          <w:szCs w:val="24"/>
          <w:u w:val="single"/>
          <w:lang w:eastAsia="es-ES"/>
        </w:rPr>
      </w:pPr>
    </w:p>
    <w:p w14:paraId="765E254E" w14:textId="77777777" w:rsidR="007328D5" w:rsidRPr="003C7677" w:rsidRDefault="007328D5" w:rsidP="00154CD5">
      <w:pPr>
        <w:autoSpaceDE w:val="0"/>
        <w:autoSpaceDN w:val="0"/>
        <w:adjustRightInd w:val="0"/>
        <w:spacing w:after="0" w:line="240" w:lineRule="auto"/>
        <w:jc w:val="both"/>
        <w:rPr>
          <w:rFonts w:ascii="Georgia" w:eastAsia="Times New Roman" w:hAnsi="Georgia"/>
          <w:b/>
          <w:sz w:val="24"/>
          <w:szCs w:val="24"/>
          <w:u w:val="single"/>
          <w:lang w:eastAsia="es-ES"/>
        </w:rPr>
      </w:pPr>
    </w:p>
    <w:p w14:paraId="14CA0944" w14:textId="19230EC6" w:rsidR="007328D5" w:rsidRDefault="007328D5" w:rsidP="00154CD5">
      <w:pPr>
        <w:autoSpaceDE w:val="0"/>
        <w:autoSpaceDN w:val="0"/>
        <w:adjustRightInd w:val="0"/>
        <w:spacing w:after="0" w:line="240" w:lineRule="auto"/>
        <w:jc w:val="both"/>
        <w:rPr>
          <w:rFonts w:ascii="Georgia" w:eastAsia="Times New Roman" w:hAnsi="Georgia"/>
          <w:b/>
          <w:sz w:val="24"/>
          <w:szCs w:val="24"/>
          <w:u w:val="single"/>
          <w:lang w:eastAsia="es-ES"/>
        </w:rPr>
      </w:pPr>
      <w:r w:rsidRPr="003C7677">
        <w:rPr>
          <w:rFonts w:ascii="Georgia" w:eastAsia="Times New Roman" w:hAnsi="Georgia"/>
          <w:b/>
          <w:sz w:val="24"/>
          <w:szCs w:val="24"/>
          <w:u w:val="single"/>
          <w:lang w:eastAsia="es-ES"/>
        </w:rPr>
        <w:t>PORQUE LAS PENAS DEBEN SER EFECTIVAS:</w:t>
      </w:r>
    </w:p>
    <w:p w14:paraId="70FA739B" w14:textId="5331EB8E" w:rsidR="005F12FE" w:rsidRDefault="005F12FE" w:rsidP="00154CD5">
      <w:pPr>
        <w:autoSpaceDE w:val="0"/>
        <w:autoSpaceDN w:val="0"/>
        <w:adjustRightInd w:val="0"/>
        <w:spacing w:after="0" w:line="240" w:lineRule="auto"/>
        <w:jc w:val="both"/>
        <w:rPr>
          <w:rFonts w:ascii="Georgia" w:eastAsia="Times New Roman" w:hAnsi="Georgia"/>
          <w:b/>
          <w:sz w:val="24"/>
          <w:szCs w:val="24"/>
          <w:u w:val="single"/>
          <w:lang w:eastAsia="es-ES"/>
        </w:rPr>
      </w:pPr>
    </w:p>
    <w:p w14:paraId="3D26964E" w14:textId="6CA4E53A" w:rsidR="005F12FE" w:rsidRDefault="00C56891" w:rsidP="00154CD5">
      <w:pPr>
        <w:autoSpaceDE w:val="0"/>
        <w:autoSpaceDN w:val="0"/>
        <w:adjustRightInd w:val="0"/>
        <w:spacing w:after="0" w:line="240" w:lineRule="auto"/>
        <w:jc w:val="both"/>
        <w:rPr>
          <w:rFonts w:ascii="Georgia" w:eastAsia="Times New Roman" w:hAnsi="Georgia"/>
          <w:sz w:val="24"/>
          <w:szCs w:val="24"/>
          <w:lang w:eastAsia="es-ES"/>
        </w:rPr>
      </w:pPr>
      <w:r w:rsidRPr="005F12FE">
        <w:rPr>
          <w:rFonts w:ascii="Georgia" w:eastAsia="Times New Roman" w:hAnsi="Georgia"/>
          <w:sz w:val="24"/>
          <w:szCs w:val="24"/>
          <w:lang w:eastAsia="es-ES"/>
        </w:rPr>
        <w:t xml:space="preserve">Entendemos </w:t>
      </w:r>
      <w:r>
        <w:rPr>
          <w:rFonts w:ascii="Georgia" w:eastAsia="Times New Roman" w:hAnsi="Georgia"/>
          <w:sz w:val="24"/>
          <w:szCs w:val="24"/>
          <w:lang w:eastAsia="es-ES"/>
        </w:rPr>
        <w:t>que</w:t>
      </w:r>
      <w:r w:rsidR="005F12FE">
        <w:rPr>
          <w:rFonts w:ascii="Georgia" w:eastAsia="Times New Roman" w:hAnsi="Georgia"/>
          <w:sz w:val="24"/>
          <w:szCs w:val="24"/>
          <w:lang w:eastAsia="es-ES"/>
        </w:rPr>
        <w:t xml:space="preserve"> las penas propuestas resultan adecuadas y proporcionales al injusto causado, y </w:t>
      </w:r>
      <w:proofErr w:type="spellStart"/>
      <w:r w:rsidR="005F12FE">
        <w:rPr>
          <w:rFonts w:ascii="Georgia" w:eastAsia="Times New Roman" w:hAnsi="Georgia"/>
          <w:sz w:val="24"/>
          <w:szCs w:val="24"/>
          <w:lang w:eastAsia="es-ES"/>
        </w:rPr>
        <w:t>aún</w:t>
      </w:r>
      <w:proofErr w:type="spellEnd"/>
      <w:r w:rsidR="005F12FE">
        <w:rPr>
          <w:rFonts w:ascii="Georgia" w:eastAsia="Times New Roman" w:hAnsi="Georgia"/>
          <w:sz w:val="24"/>
          <w:szCs w:val="24"/>
          <w:lang w:eastAsia="es-ES"/>
        </w:rPr>
        <w:t xml:space="preserve"> cuando el tribunal estimara que puede aplicarse una sanción menor, siempre y en todo caso la misma debe ser efectiva, y para ello menciono la peligrosidad criminal (in re </w:t>
      </w:r>
      <w:proofErr w:type="spellStart"/>
      <w:proofErr w:type="gramStart"/>
      <w:r w:rsidR="005F12FE">
        <w:rPr>
          <w:rFonts w:ascii="Georgia" w:eastAsia="Times New Roman" w:hAnsi="Georgia"/>
          <w:sz w:val="24"/>
          <w:szCs w:val="24"/>
          <w:lang w:eastAsia="es-ES"/>
        </w:rPr>
        <w:t>moratta</w:t>
      </w:r>
      <w:proofErr w:type="spellEnd"/>
      <w:r w:rsidR="005F12FE">
        <w:rPr>
          <w:rFonts w:ascii="Georgia" w:eastAsia="Times New Roman" w:hAnsi="Georgia"/>
          <w:sz w:val="24"/>
          <w:szCs w:val="24"/>
          <w:lang w:eastAsia="es-ES"/>
        </w:rPr>
        <w:t xml:space="preserve"> )</w:t>
      </w:r>
      <w:proofErr w:type="gramEnd"/>
      <w:r w:rsidR="005F12FE">
        <w:rPr>
          <w:rFonts w:ascii="Georgia" w:eastAsia="Times New Roman" w:hAnsi="Georgia"/>
          <w:sz w:val="24"/>
          <w:szCs w:val="24"/>
          <w:lang w:eastAsia="es-ES"/>
        </w:rPr>
        <w:t xml:space="preserve"> reflejada </w:t>
      </w:r>
      <w:r>
        <w:rPr>
          <w:rFonts w:ascii="Georgia" w:eastAsia="Times New Roman" w:hAnsi="Georgia"/>
          <w:sz w:val="24"/>
          <w:szCs w:val="24"/>
          <w:lang w:eastAsia="es-ES"/>
        </w:rPr>
        <w:t xml:space="preserve">en </w:t>
      </w:r>
      <w:r w:rsidR="005F12FE">
        <w:rPr>
          <w:rFonts w:ascii="Georgia" w:eastAsia="Times New Roman" w:hAnsi="Georgia"/>
          <w:sz w:val="24"/>
          <w:szCs w:val="24"/>
          <w:lang w:eastAsia="es-ES"/>
        </w:rPr>
        <w:t>los daños personales</w:t>
      </w:r>
      <w:r>
        <w:rPr>
          <w:rFonts w:ascii="Georgia" w:eastAsia="Times New Roman" w:hAnsi="Georgia"/>
          <w:sz w:val="24"/>
          <w:szCs w:val="24"/>
          <w:lang w:eastAsia="es-ES"/>
        </w:rPr>
        <w:t>, colaterales de imposible reparación e</w:t>
      </w:r>
      <w:r w:rsidR="005F12FE">
        <w:rPr>
          <w:rFonts w:ascii="Georgia" w:eastAsia="Times New Roman" w:hAnsi="Georgia"/>
          <w:sz w:val="24"/>
          <w:szCs w:val="24"/>
          <w:lang w:eastAsia="es-ES"/>
        </w:rPr>
        <w:t xml:space="preserve"> institucionales generados</w:t>
      </w:r>
    </w:p>
    <w:p w14:paraId="6F6ADB59" w14:textId="716DD546" w:rsidR="00C56891" w:rsidRDefault="00C56891" w:rsidP="00154CD5">
      <w:pPr>
        <w:autoSpaceDE w:val="0"/>
        <w:autoSpaceDN w:val="0"/>
        <w:adjustRightInd w:val="0"/>
        <w:spacing w:after="0" w:line="240" w:lineRule="auto"/>
        <w:jc w:val="both"/>
        <w:rPr>
          <w:rFonts w:ascii="Georgia" w:eastAsia="Times New Roman" w:hAnsi="Georgia"/>
          <w:sz w:val="24"/>
          <w:szCs w:val="24"/>
          <w:lang w:eastAsia="es-ES"/>
        </w:rPr>
      </w:pPr>
    </w:p>
    <w:p w14:paraId="1D9BC6A8" w14:textId="0CCD27A4" w:rsidR="00C56891" w:rsidRPr="00C56891" w:rsidRDefault="00C56891" w:rsidP="00154CD5">
      <w:pPr>
        <w:autoSpaceDE w:val="0"/>
        <w:autoSpaceDN w:val="0"/>
        <w:adjustRightInd w:val="0"/>
        <w:spacing w:after="0" w:line="240" w:lineRule="auto"/>
        <w:jc w:val="both"/>
        <w:rPr>
          <w:rFonts w:ascii="Georgia" w:eastAsia="Times New Roman" w:hAnsi="Georgia"/>
          <w:b/>
          <w:sz w:val="24"/>
          <w:szCs w:val="24"/>
          <w:lang w:eastAsia="es-ES"/>
        </w:rPr>
      </w:pPr>
      <w:r>
        <w:rPr>
          <w:rFonts w:ascii="Georgia" w:eastAsia="Times New Roman" w:hAnsi="Georgia"/>
          <w:sz w:val="24"/>
          <w:szCs w:val="24"/>
          <w:lang w:eastAsia="es-ES"/>
        </w:rPr>
        <w:t xml:space="preserve">No hay ninguna evidencia que la personalidad moral de los acusados, su actitud posterior al delito, los motivos que los han llevado a </w:t>
      </w:r>
      <w:proofErr w:type="gramStart"/>
      <w:r>
        <w:rPr>
          <w:rFonts w:ascii="Georgia" w:eastAsia="Times New Roman" w:hAnsi="Georgia"/>
          <w:sz w:val="24"/>
          <w:szCs w:val="24"/>
          <w:lang w:eastAsia="es-ES"/>
        </w:rPr>
        <w:t>delinquir ,</w:t>
      </w:r>
      <w:proofErr w:type="gramEnd"/>
      <w:r>
        <w:rPr>
          <w:rFonts w:ascii="Georgia" w:eastAsia="Times New Roman" w:hAnsi="Georgia"/>
          <w:sz w:val="24"/>
          <w:szCs w:val="24"/>
          <w:lang w:eastAsia="es-ES"/>
        </w:rPr>
        <w:t xml:space="preserve"> la naturaleza del hecho (su especial obligación de investigar estos delitos) haga siquiera suponer un atisbo que la pena pueda ser inferior.- Más si así lo entienda siempre deberá ser de </w:t>
      </w:r>
      <w:r w:rsidRPr="00C56891">
        <w:rPr>
          <w:rFonts w:ascii="Georgia" w:eastAsia="Times New Roman" w:hAnsi="Georgia"/>
          <w:b/>
          <w:sz w:val="24"/>
          <w:szCs w:val="24"/>
          <w:lang w:eastAsia="es-ES"/>
        </w:rPr>
        <w:t>CUMPLIMIENTO EFECTIVO</w:t>
      </w:r>
    </w:p>
    <w:p w14:paraId="0083A389" w14:textId="77777777" w:rsidR="005F12FE" w:rsidRPr="003C7677" w:rsidRDefault="005F12FE" w:rsidP="00154CD5">
      <w:pPr>
        <w:autoSpaceDE w:val="0"/>
        <w:autoSpaceDN w:val="0"/>
        <w:adjustRightInd w:val="0"/>
        <w:spacing w:after="0" w:line="240" w:lineRule="auto"/>
        <w:jc w:val="both"/>
        <w:rPr>
          <w:rFonts w:ascii="Georgia" w:eastAsia="Times New Roman" w:hAnsi="Georgia"/>
          <w:b/>
          <w:sz w:val="24"/>
          <w:szCs w:val="24"/>
          <w:u w:val="single"/>
          <w:lang w:eastAsia="es-ES"/>
        </w:rPr>
      </w:pPr>
    </w:p>
    <w:p w14:paraId="06C29B7E" w14:textId="357664A5" w:rsidR="007328D5" w:rsidRPr="003C7677" w:rsidRDefault="00A16D65" w:rsidP="00154CD5">
      <w:pPr>
        <w:autoSpaceDE w:val="0"/>
        <w:autoSpaceDN w:val="0"/>
        <w:adjustRightInd w:val="0"/>
        <w:spacing w:after="0" w:line="240" w:lineRule="auto"/>
        <w:jc w:val="both"/>
        <w:rPr>
          <w:rFonts w:ascii="Georgia" w:eastAsia="Times New Roman" w:hAnsi="Georgia"/>
          <w:b/>
          <w:sz w:val="24"/>
          <w:szCs w:val="24"/>
          <w:u w:val="single"/>
          <w:lang w:eastAsia="es-ES"/>
        </w:rPr>
      </w:pPr>
      <w:r w:rsidRPr="00A16D65">
        <w:rPr>
          <w:rFonts w:ascii="Georgia" w:eastAsia="Times New Roman" w:hAnsi="Georgia"/>
          <w:sz w:val="24"/>
          <w:szCs w:val="24"/>
          <w:lang w:eastAsia="es-ES"/>
        </w:rPr>
        <w:t>“…</w:t>
      </w:r>
      <w:r>
        <w:t xml:space="preserve">En primer lugar, y según el criterio sostenido por la Corte federal, es deber de la judicatura fundar debidamente, en estos casos, por qué razón la pena debe ser de efectivo cumplimiento. En efecto, en “los casos en donde la condenación condicional podría ser aplicada, la decisión denegatoria debe ser fundada, puesto que de otro modo se estaría privando a quien sufre el encierro de la posibilidad de conocer los pronósticos negativos que impiden otorgarle un trato más favorable, y los condenados se verían impedidos de ejercer una adecuada defensa en juicio ante la imposibilidad de refutar decisiones basadas en criterios discrecionales de los magistrados que la disponen” (CSJN, 4/5/2010, “García”; con remisión al dictamen del Procurador General). Dicho en otros términos: así como el artículo 26 del Código penal requiere, para evitar un posible uso automático del instituto, fundar expresamente porque es más conveniente que la pena impuesta no lo sea en forma efectiva; también, implícitamente, y como un derivado general del deber de adecuada motivación de los fallos judiciales, resulta insoslayable explicitar las razones </w:t>
      </w:r>
      <w:r>
        <w:lastRenderedPageBreak/>
        <w:t>por las que, en el caso, la imposición de una pena, que podría ser condicional en su cumplimiento, deba serlo de manera efectiva…”</w:t>
      </w:r>
    </w:p>
    <w:p w14:paraId="72D3F302" w14:textId="77777777"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p>
    <w:p w14:paraId="55A57FA9" w14:textId="77777777"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p>
    <w:p w14:paraId="491F48AA" w14:textId="1DC14608"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r w:rsidRPr="003C7677">
        <w:rPr>
          <w:rFonts w:ascii="Georgia" w:eastAsia="Times New Roman" w:hAnsi="Georgia"/>
          <w:sz w:val="24"/>
          <w:szCs w:val="24"/>
          <w:lang w:eastAsia="es-ES"/>
        </w:rPr>
        <w:t xml:space="preserve">TODO ELLO SIN PERJUICIO DE LAS ATRIBUCIONES DEL TRIBUNAL TECNICO </w:t>
      </w:r>
      <w:proofErr w:type="gramStart"/>
      <w:r w:rsidRPr="003C7677">
        <w:rPr>
          <w:rFonts w:ascii="Georgia" w:eastAsia="Times New Roman" w:hAnsi="Georgia"/>
          <w:sz w:val="24"/>
          <w:szCs w:val="24"/>
          <w:lang w:eastAsia="es-ES"/>
        </w:rPr>
        <w:t>RELATIVAS  arts.</w:t>
      </w:r>
      <w:proofErr w:type="gramEnd"/>
      <w:r w:rsidRPr="003C7677">
        <w:rPr>
          <w:rFonts w:ascii="Georgia" w:eastAsia="Times New Roman" w:hAnsi="Georgia"/>
          <w:sz w:val="24"/>
          <w:szCs w:val="24"/>
          <w:lang w:eastAsia="es-ES"/>
        </w:rPr>
        <w:t xml:space="preserve"> 408 inc. 3 y 410, o sea, fijar hechos, aplicar calificaciones legales aún más graves y mayor pena </w:t>
      </w:r>
      <w:r w:rsidR="00113AE3">
        <w:rPr>
          <w:rFonts w:ascii="Georgia" w:eastAsia="Times New Roman" w:hAnsi="Georgia"/>
          <w:sz w:val="24"/>
          <w:szCs w:val="24"/>
          <w:lang w:eastAsia="es-ES"/>
        </w:rPr>
        <w:t>SI EL ELEVADO CRITERIO DEL TRIBUNAL ASI LO ESTABLECE</w:t>
      </w:r>
    </w:p>
    <w:p w14:paraId="50338C88" w14:textId="77777777" w:rsidR="007328D5" w:rsidRPr="003C7677" w:rsidRDefault="007328D5" w:rsidP="00154CD5">
      <w:pPr>
        <w:autoSpaceDE w:val="0"/>
        <w:autoSpaceDN w:val="0"/>
        <w:adjustRightInd w:val="0"/>
        <w:spacing w:after="0" w:line="240" w:lineRule="auto"/>
        <w:jc w:val="both"/>
        <w:rPr>
          <w:rFonts w:ascii="Georgia" w:eastAsia="Times New Roman" w:hAnsi="Georgia"/>
          <w:sz w:val="24"/>
          <w:szCs w:val="24"/>
          <w:lang w:eastAsia="es-ES"/>
        </w:rPr>
      </w:pPr>
    </w:p>
    <w:p w14:paraId="77B375C9" w14:textId="761C31D1" w:rsidR="00ED62C0" w:rsidRPr="000E35EB" w:rsidRDefault="00ED62C0" w:rsidP="00ED62C0">
      <w:pPr>
        <w:spacing w:before="240" w:after="240" w:line="240" w:lineRule="auto"/>
        <w:ind w:firstLine="708"/>
        <w:jc w:val="both"/>
        <w:rPr>
          <w:rFonts w:ascii="Times New Roman" w:eastAsia="Times New Roman" w:hAnsi="Times New Roman"/>
          <w:sz w:val="24"/>
          <w:szCs w:val="24"/>
          <w:lang w:eastAsia="es-ES"/>
        </w:rPr>
      </w:pPr>
      <w:r w:rsidRPr="000E35EB">
        <w:rPr>
          <w:rFonts w:ascii="Book Antiqua" w:eastAsia="Times New Roman" w:hAnsi="Book Antiqua"/>
          <w:sz w:val="24"/>
          <w:szCs w:val="24"/>
          <w:lang w:eastAsia="es-ES"/>
        </w:rPr>
        <w:t xml:space="preserve">, </w:t>
      </w:r>
      <w:r w:rsidRPr="000E35EB">
        <w:rPr>
          <w:rFonts w:ascii="Book Antiqua" w:eastAsia="Times New Roman" w:hAnsi="Book Antiqua"/>
          <w:b/>
          <w:bCs/>
          <w:sz w:val="24"/>
          <w:szCs w:val="24"/>
          <w:lang w:eastAsia="es-ES"/>
        </w:rPr>
        <w:t xml:space="preserve">RESUELVO: </w:t>
      </w:r>
      <w:r w:rsidRPr="000E35EB">
        <w:rPr>
          <w:rFonts w:ascii="Book Antiqua" w:eastAsia="Times New Roman" w:hAnsi="Book Antiqua"/>
          <w:sz w:val="24"/>
          <w:szCs w:val="24"/>
          <w:lang w:eastAsia="es-ES"/>
        </w:rPr>
        <w:t>Por todo lo expuesto, disposiciones legales citadas y estimada cumplida la investigación, este Ministerio Fiscal conforme lo disponen los arts. 354, 355 del CPP, a V.S  solicita dicte el correspondiente decreto de Citación a Juicio en la presente causa en contra de</w:t>
      </w:r>
      <w:r w:rsidRPr="000E35EB">
        <w:rPr>
          <w:rFonts w:ascii="Book Antiqua" w:eastAsia="Times New Roman" w:hAnsi="Book Antiqua"/>
          <w:b/>
          <w:bCs/>
          <w:sz w:val="24"/>
          <w:szCs w:val="24"/>
          <w:lang w:eastAsia="es-ES"/>
        </w:rPr>
        <w:t xml:space="preserve"> Javier </w:t>
      </w:r>
      <w:proofErr w:type="spellStart"/>
      <w:r w:rsidRPr="000E35EB">
        <w:rPr>
          <w:rFonts w:ascii="Book Antiqua" w:eastAsia="Times New Roman" w:hAnsi="Book Antiqua"/>
          <w:b/>
          <w:bCs/>
          <w:sz w:val="24"/>
          <w:szCs w:val="24"/>
          <w:lang w:eastAsia="es-ES"/>
        </w:rPr>
        <w:t>Catriel</w:t>
      </w:r>
      <w:proofErr w:type="spellEnd"/>
      <w:r w:rsidRPr="000E35EB">
        <w:rPr>
          <w:rFonts w:ascii="Book Antiqua" w:eastAsia="Times New Roman" w:hAnsi="Book Antiqua"/>
          <w:b/>
          <w:bCs/>
          <w:sz w:val="24"/>
          <w:szCs w:val="24"/>
          <w:lang w:eastAsia="es-ES"/>
        </w:rPr>
        <w:t xml:space="preserve"> Alarcón </w:t>
      </w:r>
      <w:r w:rsidRPr="000E35EB">
        <w:rPr>
          <w:rFonts w:ascii="Book Antiqua" w:eastAsia="Times New Roman" w:hAnsi="Book Antiqua"/>
          <w:sz w:val="24"/>
          <w:szCs w:val="24"/>
          <w:lang w:eastAsia="es-ES"/>
        </w:rPr>
        <w:t>y</w:t>
      </w:r>
      <w:r w:rsidRPr="000E35EB">
        <w:rPr>
          <w:rFonts w:ascii="Book Antiqua" w:eastAsia="Times New Roman" w:hAnsi="Book Antiqua"/>
          <w:b/>
          <w:bCs/>
          <w:sz w:val="24"/>
          <w:szCs w:val="24"/>
          <w:lang w:eastAsia="es-ES"/>
        </w:rPr>
        <w:t xml:space="preserve"> Lucas Damián Gómez</w:t>
      </w:r>
      <w:r w:rsidRPr="000E35EB">
        <w:rPr>
          <w:rFonts w:ascii="Book Antiqua" w:eastAsia="Times New Roman" w:hAnsi="Book Antiqua"/>
          <w:sz w:val="24"/>
          <w:szCs w:val="24"/>
          <w:lang w:eastAsia="es-ES"/>
        </w:rPr>
        <w:t xml:space="preserve"> quienes deberán responder como coautores penalmente responsables de los delitos de homicidio calificado por haber sido cometido en abuso de su función por un miembro de las fuerzas policiales y homicidio agravado por el empleo de armas de fuego, en concurso ideal; homicidio calificado por haber sido cometido en abuso de su función por un miembro de las fuerzas policiales en grado de tentativa reiterado -cuatro hechos- y homicidio agravado por el empleo de armas de fuego en grado de tentativa reiterado -cuatro hechos-, en concurso ideal, y todos ellos en concurso  real (arts. 45, 80 inc. 9, 41 bis, 42 y 54 y 55 del C.P.); en contra de </w:t>
      </w:r>
      <w:r w:rsidRPr="000E35EB">
        <w:rPr>
          <w:rFonts w:ascii="Book Antiqua" w:eastAsia="Times New Roman" w:hAnsi="Book Antiqua"/>
          <w:b/>
          <w:bCs/>
          <w:sz w:val="24"/>
          <w:szCs w:val="24"/>
          <w:lang w:eastAsia="es-ES"/>
        </w:rPr>
        <w:t>Sergio Alejandro González</w:t>
      </w:r>
      <w:r>
        <w:rPr>
          <w:rFonts w:ascii="Book Antiqua" w:eastAsia="Times New Roman" w:hAnsi="Book Antiqua"/>
          <w:b/>
          <w:bCs/>
          <w:sz w:val="24"/>
          <w:szCs w:val="24"/>
          <w:lang w:eastAsia="es-ES"/>
        </w:rPr>
        <w:t xml:space="preserve">   seis años </w:t>
      </w:r>
      <w:r w:rsidRPr="000E35EB">
        <w:rPr>
          <w:rFonts w:ascii="Book Antiqua" w:eastAsia="Times New Roman" w:hAnsi="Book Antiqua"/>
          <w:b/>
          <w:bCs/>
          <w:sz w:val="24"/>
          <w:szCs w:val="24"/>
          <w:lang w:eastAsia="es-ES"/>
        </w:rPr>
        <w:t>, Wanda Micaela Esquivel</w:t>
      </w:r>
      <w:r>
        <w:rPr>
          <w:rFonts w:ascii="Book Antiqua" w:eastAsia="Times New Roman" w:hAnsi="Book Antiqua"/>
          <w:b/>
          <w:bCs/>
          <w:sz w:val="24"/>
          <w:szCs w:val="24"/>
          <w:lang w:eastAsia="es-ES"/>
        </w:rPr>
        <w:t xml:space="preserve"> 5 años </w:t>
      </w:r>
      <w:r w:rsidRPr="000E35EB">
        <w:rPr>
          <w:rFonts w:ascii="Book Antiqua" w:eastAsia="Times New Roman" w:hAnsi="Book Antiqua"/>
          <w:b/>
          <w:bCs/>
          <w:sz w:val="24"/>
          <w:szCs w:val="24"/>
          <w:lang w:eastAsia="es-ES"/>
        </w:rPr>
        <w:t>, Yamila Florencia Martínez</w:t>
      </w:r>
      <w:r>
        <w:rPr>
          <w:rFonts w:ascii="Book Antiqua" w:eastAsia="Times New Roman" w:hAnsi="Book Antiqua"/>
          <w:b/>
          <w:bCs/>
          <w:sz w:val="24"/>
          <w:szCs w:val="24"/>
          <w:lang w:eastAsia="es-ES"/>
        </w:rPr>
        <w:t xml:space="preserve"> 5 y 9</w:t>
      </w:r>
      <w:r w:rsidRPr="000E35EB">
        <w:rPr>
          <w:rFonts w:ascii="Book Antiqua" w:eastAsia="Times New Roman" w:hAnsi="Book Antiqua"/>
          <w:b/>
          <w:bCs/>
          <w:sz w:val="24"/>
          <w:szCs w:val="24"/>
          <w:lang w:eastAsia="es-ES"/>
        </w:rPr>
        <w:t>, Walter Eduardo Soria</w:t>
      </w:r>
      <w:r>
        <w:rPr>
          <w:rFonts w:ascii="Book Antiqua" w:eastAsia="Times New Roman" w:hAnsi="Book Antiqua"/>
          <w:b/>
          <w:bCs/>
          <w:sz w:val="24"/>
          <w:szCs w:val="24"/>
          <w:lang w:eastAsia="es-ES"/>
        </w:rPr>
        <w:t xml:space="preserve"> 6 </w:t>
      </w:r>
      <w:r w:rsidRPr="000E35EB">
        <w:rPr>
          <w:rFonts w:ascii="Book Antiqua" w:eastAsia="Times New Roman" w:hAnsi="Book Antiqua"/>
          <w:b/>
          <w:bCs/>
          <w:sz w:val="24"/>
          <w:szCs w:val="24"/>
          <w:lang w:eastAsia="es-ES"/>
        </w:rPr>
        <w:t xml:space="preserve">, Enzo Gustavo Quiroga </w:t>
      </w:r>
      <w:r>
        <w:rPr>
          <w:rFonts w:ascii="Book Antiqua" w:eastAsia="Times New Roman" w:hAnsi="Book Antiqua"/>
          <w:b/>
          <w:bCs/>
          <w:sz w:val="24"/>
          <w:szCs w:val="24"/>
          <w:lang w:eastAsia="es-ES"/>
        </w:rPr>
        <w:t xml:space="preserve"> 5 y 9 </w:t>
      </w:r>
      <w:r w:rsidRPr="000E35EB">
        <w:rPr>
          <w:rFonts w:ascii="Book Antiqua" w:eastAsia="Times New Roman" w:hAnsi="Book Antiqua"/>
          <w:b/>
          <w:bCs/>
          <w:sz w:val="24"/>
          <w:szCs w:val="24"/>
          <w:lang w:eastAsia="es-ES"/>
        </w:rPr>
        <w:t>y Jorge Ariel Galleguillo</w:t>
      </w:r>
      <w:r>
        <w:rPr>
          <w:rFonts w:ascii="Book Antiqua" w:eastAsia="Times New Roman" w:hAnsi="Book Antiqua"/>
          <w:b/>
          <w:bCs/>
          <w:sz w:val="24"/>
          <w:szCs w:val="24"/>
          <w:lang w:eastAsia="es-ES"/>
        </w:rPr>
        <w:t xml:space="preserve"> 6</w:t>
      </w:r>
      <w:r w:rsidRPr="000E35EB">
        <w:rPr>
          <w:rFonts w:ascii="Book Antiqua" w:eastAsia="Times New Roman" w:hAnsi="Book Antiqua"/>
          <w:sz w:val="24"/>
          <w:szCs w:val="24"/>
          <w:lang w:eastAsia="es-ES"/>
        </w:rPr>
        <w:t xml:space="preserve"> quienes deberán responder como autores respectivamente del delito de encubrimiento por favorecimiento personal y real agravado por la calidad funcional y por la gravedad del hecho precedente (arts. 45 y 277 inc. 1 ap. a, b, d; inc. 3 ap. a y d del Código Penal), y como autores del delito de Omisión de Deberes de Funcionario Público respectivamente (arts. 45 y 249 del C.P.), en concurso ideal (art. 54 del Código Penal); en contra de </w:t>
      </w:r>
      <w:r w:rsidRPr="000E35EB">
        <w:rPr>
          <w:rFonts w:ascii="Book Antiqua" w:eastAsia="Times New Roman" w:hAnsi="Book Antiqua"/>
          <w:b/>
          <w:bCs/>
          <w:sz w:val="24"/>
          <w:szCs w:val="24"/>
          <w:lang w:eastAsia="es-ES"/>
        </w:rPr>
        <w:t>Leonardo Alejandro Martínez</w:t>
      </w:r>
      <w:r>
        <w:rPr>
          <w:rFonts w:ascii="Book Antiqua" w:eastAsia="Times New Roman" w:hAnsi="Book Antiqua"/>
          <w:b/>
          <w:bCs/>
          <w:sz w:val="24"/>
          <w:szCs w:val="24"/>
          <w:lang w:eastAsia="es-ES"/>
        </w:rPr>
        <w:t xml:space="preserve"> 5</w:t>
      </w:r>
      <w:r w:rsidRPr="000E35EB">
        <w:rPr>
          <w:rFonts w:ascii="Book Antiqua" w:eastAsia="Times New Roman" w:hAnsi="Book Antiqua"/>
          <w:b/>
          <w:bCs/>
          <w:sz w:val="24"/>
          <w:szCs w:val="24"/>
          <w:lang w:eastAsia="es-ES"/>
        </w:rPr>
        <w:t xml:space="preserve"> </w:t>
      </w:r>
      <w:r w:rsidRPr="000E35EB">
        <w:rPr>
          <w:rFonts w:ascii="Book Antiqua" w:eastAsia="Times New Roman" w:hAnsi="Book Antiqua"/>
          <w:sz w:val="24"/>
          <w:szCs w:val="24"/>
          <w:lang w:eastAsia="es-ES"/>
        </w:rPr>
        <w:t>y</w:t>
      </w:r>
      <w:r w:rsidRPr="000E35EB">
        <w:rPr>
          <w:rFonts w:ascii="Book Antiqua" w:eastAsia="Times New Roman" w:hAnsi="Book Antiqua"/>
          <w:b/>
          <w:bCs/>
          <w:sz w:val="24"/>
          <w:szCs w:val="24"/>
          <w:lang w:eastAsia="es-ES"/>
        </w:rPr>
        <w:t xml:space="preserve"> Rodrigo Emanuel </w:t>
      </w:r>
      <w:proofErr w:type="spellStart"/>
      <w:r w:rsidRPr="000E35EB">
        <w:rPr>
          <w:rFonts w:ascii="Book Antiqua" w:eastAsia="Times New Roman" w:hAnsi="Book Antiqua"/>
          <w:b/>
          <w:bCs/>
          <w:sz w:val="24"/>
          <w:szCs w:val="24"/>
          <w:lang w:eastAsia="es-ES"/>
        </w:rPr>
        <w:t>Toloza</w:t>
      </w:r>
      <w:proofErr w:type="spellEnd"/>
      <w:r>
        <w:rPr>
          <w:rFonts w:ascii="Book Antiqua" w:eastAsia="Times New Roman" w:hAnsi="Book Antiqua"/>
          <w:b/>
          <w:bCs/>
          <w:sz w:val="24"/>
          <w:szCs w:val="24"/>
          <w:lang w:eastAsia="es-ES"/>
        </w:rPr>
        <w:t xml:space="preserve"> 5</w:t>
      </w:r>
      <w:r w:rsidRPr="000E35EB">
        <w:rPr>
          <w:rFonts w:ascii="Book Antiqua" w:eastAsia="Times New Roman" w:hAnsi="Book Antiqua"/>
          <w:b/>
          <w:bCs/>
          <w:sz w:val="24"/>
          <w:szCs w:val="24"/>
          <w:lang w:eastAsia="es-ES"/>
        </w:rPr>
        <w:t xml:space="preserve"> </w:t>
      </w:r>
      <w:r w:rsidRPr="000E35EB">
        <w:rPr>
          <w:rFonts w:ascii="Book Antiqua" w:eastAsia="Times New Roman" w:hAnsi="Book Antiqua"/>
          <w:sz w:val="24"/>
          <w:szCs w:val="24"/>
          <w:lang w:eastAsia="es-ES"/>
        </w:rPr>
        <w:t>quienes deberán responder respectivamente como autores de los delitos de falso testimonio y encubrimiento por favorecimiento personal agravado por la calidad funcional y por la gravedad del hecho precedente, en concurso ideal (arts. 45, 277 inc. 1 ap. a; inc. 3 ap. a y d y 54 del Código Penal)</w:t>
      </w:r>
      <w:r w:rsidRPr="000E35EB">
        <w:rPr>
          <w:rFonts w:ascii="Book Antiqua" w:eastAsia="Times New Roman" w:hAnsi="Book Antiqua"/>
          <w:b/>
          <w:bCs/>
          <w:sz w:val="24"/>
          <w:szCs w:val="24"/>
          <w:lang w:eastAsia="es-ES"/>
        </w:rPr>
        <w:t xml:space="preserve">; </w:t>
      </w:r>
      <w:r w:rsidRPr="000E35EB">
        <w:rPr>
          <w:rFonts w:ascii="Book Antiqua" w:eastAsia="Times New Roman" w:hAnsi="Book Antiqua"/>
          <w:sz w:val="24"/>
          <w:szCs w:val="24"/>
          <w:lang w:eastAsia="es-ES"/>
        </w:rPr>
        <w:t>en contra de</w:t>
      </w:r>
      <w:r w:rsidRPr="000E35EB">
        <w:rPr>
          <w:rFonts w:ascii="Book Antiqua" w:eastAsia="Times New Roman" w:hAnsi="Book Antiqua"/>
          <w:b/>
          <w:bCs/>
          <w:sz w:val="24"/>
          <w:szCs w:val="24"/>
          <w:lang w:eastAsia="es-ES"/>
        </w:rPr>
        <w:t xml:space="preserve"> Ezequiel Agustín Vélez </w:t>
      </w:r>
      <w:r>
        <w:rPr>
          <w:rFonts w:ascii="Book Antiqua" w:eastAsia="Times New Roman" w:hAnsi="Book Antiqua"/>
          <w:b/>
          <w:bCs/>
          <w:sz w:val="24"/>
          <w:szCs w:val="24"/>
          <w:lang w:eastAsia="es-ES"/>
        </w:rPr>
        <w:t xml:space="preserve">  5 </w:t>
      </w:r>
      <w:r w:rsidRPr="000E35EB">
        <w:rPr>
          <w:rFonts w:ascii="Book Antiqua" w:eastAsia="Times New Roman" w:hAnsi="Book Antiqua"/>
          <w:sz w:val="24"/>
          <w:szCs w:val="24"/>
          <w:lang w:eastAsia="es-ES"/>
        </w:rPr>
        <w:t>y</w:t>
      </w:r>
      <w:r w:rsidRPr="000E35EB">
        <w:rPr>
          <w:rFonts w:ascii="Book Antiqua" w:eastAsia="Times New Roman" w:hAnsi="Book Antiqua"/>
          <w:b/>
          <w:bCs/>
          <w:sz w:val="24"/>
          <w:szCs w:val="24"/>
          <w:lang w:eastAsia="es-ES"/>
        </w:rPr>
        <w:t xml:space="preserve"> Cabo</w:t>
      </w:r>
      <w:r w:rsidRPr="000E35EB">
        <w:rPr>
          <w:rFonts w:ascii="Book Antiqua" w:eastAsia="Times New Roman" w:hAnsi="Book Antiqua"/>
          <w:sz w:val="24"/>
          <w:szCs w:val="24"/>
          <w:lang w:eastAsia="es-ES"/>
        </w:rPr>
        <w:t xml:space="preserve"> </w:t>
      </w:r>
      <w:r w:rsidRPr="000E35EB">
        <w:rPr>
          <w:rFonts w:ascii="Book Antiqua" w:eastAsia="Times New Roman" w:hAnsi="Book Antiqua"/>
          <w:b/>
          <w:bCs/>
          <w:sz w:val="24"/>
          <w:szCs w:val="24"/>
          <w:lang w:eastAsia="es-ES"/>
        </w:rPr>
        <w:t>Leandro Alexis Quevedo</w:t>
      </w:r>
      <w:r>
        <w:rPr>
          <w:rFonts w:ascii="Book Antiqua" w:eastAsia="Times New Roman" w:hAnsi="Book Antiqua"/>
          <w:b/>
          <w:bCs/>
          <w:sz w:val="24"/>
          <w:szCs w:val="24"/>
          <w:lang w:eastAsia="es-ES"/>
        </w:rPr>
        <w:t xml:space="preserve"> 5 y 4 </w:t>
      </w:r>
      <w:r w:rsidRPr="000E35EB">
        <w:rPr>
          <w:rFonts w:ascii="Book Antiqua" w:eastAsia="Times New Roman" w:hAnsi="Book Antiqua"/>
          <w:b/>
          <w:bCs/>
          <w:sz w:val="24"/>
          <w:szCs w:val="24"/>
          <w:lang w:eastAsia="es-ES"/>
        </w:rPr>
        <w:t xml:space="preserve"> </w:t>
      </w:r>
      <w:r w:rsidRPr="000E35EB">
        <w:rPr>
          <w:rFonts w:ascii="Book Antiqua" w:eastAsia="Times New Roman" w:hAnsi="Book Antiqua"/>
          <w:sz w:val="24"/>
          <w:szCs w:val="24"/>
          <w:lang w:eastAsia="es-ES"/>
        </w:rPr>
        <w:t xml:space="preserve">quienes deberán responder respectivamente como autores de los delitos de falso testimonio y encubrimiento por favorecimiento personal agravado por la calidad funcional y por la gravedad del hecho precedente, en concurso ideal (arts. 45, 277 inc. 1 ap. a y d; inc. 3 ap. a y d y 54 del Código Penal); y en contra de </w:t>
      </w:r>
      <w:r w:rsidRPr="000E35EB">
        <w:rPr>
          <w:rFonts w:ascii="Book Antiqua" w:eastAsia="Times New Roman" w:hAnsi="Book Antiqua"/>
          <w:b/>
          <w:bCs/>
          <w:color w:val="000000"/>
          <w:sz w:val="24"/>
          <w:szCs w:val="24"/>
          <w:lang w:eastAsia="es-ES"/>
        </w:rPr>
        <w:t>Juan Antonio Gatica</w:t>
      </w:r>
      <w:r>
        <w:rPr>
          <w:rFonts w:ascii="Book Antiqua" w:eastAsia="Times New Roman" w:hAnsi="Book Antiqua"/>
          <w:b/>
          <w:bCs/>
          <w:color w:val="000000"/>
          <w:sz w:val="24"/>
          <w:szCs w:val="24"/>
          <w:lang w:eastAsia="es-ES"/>
        </w:rPr>
        <w:t xml:space="preserve"> 6</w:t>
      </w:r>
      <w:r w:rsidRPr="000E35EB">
        <w:rPr>
          <w:rFonts w:ascii="Book Antiqua" w:eastAsia="Times New Roman" w:hAnsi="Book Antiqua"/>
          <w:color w:val="000000"/>
          <w:sz w:val="24"/>
          <w:szCs w:val="24"/>
          <w:lang w:eastAsia="es-ES"/>
        </w:rPr>
        <w:t>, quien deberá responder como autor del delito de encubrimiento por favorecimiento personal agravado por la calidad funcional (arts. 45 y 277 inc. 1 ap. a y d; inc. 3 ap. d del C.P.)</w:t>
      </w:r>
    </w:p>
    <w:p w14:paraId="7EA684E9" w14:textId="5545D973" w:rsidR="00ED62C0" w:rsidRDefault="00ED62C0" w:rsidP="00154CD5">
      <w:pPr>
        <w:spacing w:after="160" w:line="240" w:lineRule="auto"/>
        <w:rPr>
          <w:rFonts w:ascii="Georgia" w:eastAsia="Times New Roman" w:hAnsi="Georgia"/>
          <w:b/>
          <w:sz w:val="24"/>
          <w:szCs w:val="24"/>
          <w:u w:val="single"/>
          <w:lang w:eastAsia="es-ES"/>
        </w:rPr>
      </w:pPr>
    </w:p>
    <w:p w14:paraId="3439AA68" w14:textId="234B1885" w:rsidR="00ED62C0" w:rsidRPr="003C7677" w:rsidRDefault="00ED62C0" w:rsidP="00ED62C0">
      <w:pPr>
        <w:pBdr>
          <w:top w:val="single" w:sz="4" w:space="1" w:color="auto"/>
          <w:left w:val="single" w:sz="4" w:space="4" w:color="auto"/>
          <w:bottom w:val="single" w:sz="4" w:space="1" w:color="auto"/>
          <w:right w:val="single" w:sz="4" w:space="4" w:color="auto"/>
        </w:pBdr>
        <w:spacing w:before="240" w:after="240" w:line="240" w:lineRule="auto"/>
        <w:ind w:firstLine="708"/>
        <w:jc w:val="both"/>
        <w:rPr>
          <w:rFonts w:ascii="Georgia" w:eastAsia="Times New Roman" w:hAnsi="Georgia"/>
          <w:b/>
          <w:bCs/>
          <w:sz w:val="24"/>
          <w:szCs w:val="24"/>
          <w:lang w:eastAsia="es-ES"/>
        </w:rPr>
      </w:pPr>
      <w:r>
        <w:rPr>
          <w:rFonts w:ascii="Georgia" w:eastAsia="Times New Roman" w:hAnsi="Georgia"/>
          <w:b/>
          <w:sz w:val="24"/>
          <w:szCs w:val="24"/>
          <w:u w:val="single"/>
          <w:lang w:eastAsia="es-ES"/>
        </w:rPr>
        <w:t>En todos los casos in</w:t>
      </w:r>
      <w:r w:rsidRPr="00ED62C0">
        <w:rPr>
          <w:rFonts w:ascii="Georgia" w:eastAsia="Times New Roman" w:hAnsi="Georgia"/>
          <w:b/>
          <w:bCs/>
          <w:sz w:val="24"/>
          <w:szCs w:val="24"/>
          <w:lang w:eastAsia="es-ES"/>
        </w:rPr>
        <w:t xml:space="preserve"> </w:t>
      </w:r>
      <w:r w:rsidRPr="003C7677">
        <w:rPr>
          <w:rFonts w:ascii="Georgia" w:eastAsia="Times New Roman" w:hAnsi="Georgia"/>
          <w:b/>
          <w:bCs/>
          <w:sz w:val="24"/>
          <w:szCs w:val="24"/>
          <w:lang w:eastAsia="es-ES"/>
        </w:rPr>
        <w:t xml:space="preserve">inhabilitación especial para el ejercicio de cargos públicos por el termino de 10 años, decomiso, costas (C.P. arts. </w:t>
      </w:r>
      <w:r w:rsidRPr="003C7677">
        <w:rPr>
          <w:rFonts w:ascii="Georgia" w:eastAsia="Times New Roman" w:hAnsi="Georgia"/>
          <w:b/>
          <w:bCs/>
          <w:sz w:val="24"/>
          <w:szCs w:val="24"/>
          <w:lang w:eastAsia="es-ES"/>
        </w:rPr>
        <w:lastRenderedPageBreak/>
        <w:t>5, 6, 12, 29 inc. 3, 279 inc.3, 20 bis. inc. 1ro.23, 40 y 41; C.P.P. arts. 508, 509, 510, 546, 550, 551); e inhabilitación absoluta por el tiempo de la condena más tres años adicionales (art. 12</w:t>
      </w:r>
      <w:proofErr w:type="gramStart"/>
      <w:r w:rsidRPr="003C7677">
        <w:rPr>
          <w:rFonts w:ascii="Georgia" w:eastAsia="Times New Roman" w:hAnsi="Georgia"/>
          <w:b/>
          <w:bCs/>
          <w:sz w:val="24"/>
          <w:szCs w:val="24"/>
          <w:lang w:eastAsia="es-ES"/>
        </w:rPr>
        <w:t>).-</w:t>
      </w:r>
      <w:proofErr w:type="gramEnd"/>
      <w:r w:rsidRPr="003C7677">
        <w:rPr>
          <w:rFonts w:ascii="Georgia" w:eastAsia="Times New Roman" w:hAnsi="Georgia"/>
          <w:b/>
          <w:bCs/>
          <w:sz w:val="24"/>
          <w:szCs w:val="24"/>
          <w:lang w:eastAsia="es-ES"/>
        </w:rPr>
        <w:t xml:space="preserve">  </w:t>
      </w:r>
    </w:p>
    <w:p w14:paraId="73B405E3" w14:textId="66D4DE25" w:rsidR="00ED62C0" w:rsidRDefault="00ED62C0" w:rsidP="00154CD5">
      <w:pPr>
        <w:spacing w:after="160" w:line="240" w:lineRule="auto"/>
        <w:rPr>
          <w:rFonts w:ascii="Georgia" w:eastAsia="Times New Roman" w:hAnsi="Georgia"/>
          <w:b/>
          <w:sz w:val="24"/>
          <w:szCs w:val="24"/>
          <w:u w:val="single"/>
          <w:lang w:eastAsia="es-ES"/>
        </w:rPr>
      </w:pPr>
    </w:p>
    <w:p w14:paraId="5F9023F8" w14:textId="77777777" w:rsidR="00ED62C0" w:rsidRDefault="00ED62C0" w:rsidP="00ED62C0">
      <w:pPr>
        <w:spacing w:after="160" w:line="240" w:lineRule="auto"/>
        <w:rPr>
          <w:rFonts w:ascii="Georgia" w:eastAsia="Times New Roman" w:hAnsi="Georgia"/>
          <w:b/>
          <w:sz w:val="24"/>
          <w:szCs w:val="24"/>
          <w:u w:val="single"/>
          <w:lang w:eastAsia="es-ES"/>
        </w:rPr>
      </w:pPr>
      <w:r w:rsidRPr="00ED62C0">
        <w:rPr>
          <w:rFonts w:ascii="Georgia" w:eastAsia="Times New Roman" w:hAnsi="Georgia"/>
          <w:b/>
          <w:sz w:val="24"/>
          <w:szCs w:val="24"/>
          <w:u w:val="single"/>
          <w:lang w:eastAsia="es-ES"/>
        </w:rPr>
        <w:t xml:space="preserve">Book </w:t>
      </w:r>
      <w:proofErr w:type="spellStart"/>
      <w:r w:rsidRPr="00ED62C0">
        <w:rPr>
          <w:rFonts w:ascii="Georgia" w:eastAsia="Times New Roman" w:hAnsi="Georgia"/>
          <w:b/>
          <w:sz w:val="24"/>
          <w:szCs w:val="24"/>
          <w:u w:val="single"/>
          <w:lang w:eastAsia="es-ES"/>
        </w:rPr>
        <w:t>Antiqua</w:t>
      </w:r>
      <w:proofErr w:type="spellEnd"/>
    </w:p>
    <w:p w14:paraId="359B79F0" w14:textId="28A1B35F" w:rsidR="00ED62C0" w:rsidRDefault="00ED62C0" w:rsidP="00154CD5">
      <w:pPr>
        <w:spacing w:after="160" w:line="240" w:lineRule="auto"/>
        <w:rPr>
          <w:rFonts w:ascii="Georgia" w:eastAsia="Times New Roman" w:hAnsi="Georgia"/>
          <w:b/>
          <w:sz w:val="24"/>
          <w:szCs w:val="24"/>
          <w:u w:val="single"/>
          <w:lang w:eastAsia="es-ES"/>
        </w:rPr>
      </w:pPr>
    </w:p>
    <w:p w14:paraId="1F36B3B5" w14:textId="4E9977C7" w:rsidR="005173AD" w:rsidRPr="003C7677" w:rsidRDefault="00ED62C0" w:rsidP="00ED62C0">
      <w:pPr>
        <w:spacing w:after="160" w:line="240" w:lineRule="auto"/>
        <w:rPr>
          <w:rFonts w:ascii="Georgia" w:eastAsia="Times New Roman" w:hAnsi="Georgia"/>
          <w:sz w:val="24"/>
          <w:szCs w:val="24"/>
          <w:lang w:eastAsia="es-ES"/>
        </w:rPr>
      </w:pPr>
      <w:r>
        <w:rPr>
          <w:rFonts w:ascii="Georgia" w:eastAsia="Times New Roman" w:hAnsi="Georgia"/>
          <w:b/>
          <w:sz w:val="24"/>
          <w:szCs w:val="24"/>
          <w:u w:val="single"/>
          <w:lang w:eastAsia="es-ES"/>
        </w:rPr>
        <w:br/>
      </w:r>
    </w:p>
    <w:sectPr w:rsidR="005173AD" w:rsidRPr="003C76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D5"/>
    <w:rsid w:val="000B16DB"/>
    <w:rsid w:val="00113AE3"/>
    <w:rsid w:val="001265FB"/>
    <w:rsid w:val="00154CD5"/>
    <w:rsid w:val="00224F72"/>
    <w:rsid w:val="002306DC"/>
    <w:rsid w:val="002E5906"/>
    <w:rsid w:val="003222FF"/>
    <w:rsid w:val="003305A6"/>
    <w:rsid w:val="003C1F12"/>
    <w:rsid w:val="003D4C37"/>
    <w:rsid w:val="00471C8B"/>
    <w:rsid w:val="00473D7A"/>
    <w:rsid w:val="00497953"/>
    <w:rsid w:val="005173AD"/>
    <w:rsid w:val="00576435"/>
    <w:rsid w:val="005D4A1B"/>
    <w:rsid w:val="005F12FE"/>
    <w:rsid w:val="005F55BD"/>
    <w:rsid w:val="00657E18"/>
    <w:rsid w:val="0069106C"/>
    <w:rsid w:val="007328D5"/>
    <w:rsid w:val="007A4F43"/>
    <w:rsid w:val="008805D8"/>
    <w:rsid w:val="009322F7"/>
    <w:rsid w:val="009953BF"/>
    <w:rsid w:val="009B04AF"/>
    <w:rsid w:val="00A00047"/>
    <w:rsid w:val="00A077C1"/>
    <w:rsid w:val="00A16D65"/>
    <w:rsid w:val="00A837B2"/>
    <w:rsid w:val="00AD42FD"/>
    <w:rsid w:val="00B11B81"/>
    <w:rsid w:val="00B134B5"/>
    <w:rsid w:val="00B22E61"/>
    <w:rsid w:val="00B72611"/>
    <w:rsid w:val="00B75496"/>
    <w:rsid w:val="00BD48D4"/>
    <w:rsid w:val="00BF552E"/>
    <w:rsid w:val="00C30F08"/>
    <w:rsid w:val="00C56891"/>
    <w:rsid w:val="00CD74A9"/>
    <w:rsid w:val="00D657DF"/>
    <w:rsid w:val="00EA2140"/>
    <w:rsid w:val="00ED62C0"/>
    <w:rsid w:val="00EF006A"/>
    <w:rsid w:val="00F439DD"/>
    <w:rsid w:val="00F62819"/>
    <w:rsid w:val="00FB1634"/>
    <w:rsid w:val="00FD24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0B10"/>
  <w15:chartTrackingRefBased/>
  <w15:docId w15:val="{6CA5A899-44F6-4234-9564-FF690036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8D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7E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E18"/>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10998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HIDALGO, Marcelo Jose</cp:lastModifiedBy>
  <cp:revision>2</cp:revision>
  <cp:lastPrinted>2023-02-24T18:59:00Z</cp:lastPrinted>
  <dcterms:created xsi:type="dcterms:W3CDTF">2023-02-24T19:00:00Z</dcterms:created>
  <dcterms:modified xsi:type="dcterms:W3CDTF">2023-02-24T19:00:00Z</dcterms:modified>
</cp:coreProperties>
</file>